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4BCE" w14:textId="77777777" w:rsidR="008A4550" w:rsidRDefault="008A4550">
      <w:pPr>
        <w:pStyle w:val="Textoindependiente"/>
        <w:rPr>
          <w:rFonts w:ascii="Times New Roman"/>
          <w:sz w:val="20"/>
        </w:rPr>
      </w:pPr>
      <w:bookmarkStart w:id="0" w:name="_Hlk209125985"/>
    </w:p>
    <w:p w14:paraId="532B0081" w14:textId="77777777" w:rsidR="008A4550" w:rsidRDefault="008A4550">
      <w:pPr>
        <w:pStyle w:val="Textoindependiente"/>
        <w:spacing w:before="7"/>
        <w:rPr>
          <w:rFonts w:ascii="Times New Roman"/>
          <w:sz w:val="16"/>
        </w:rPr>
      </w:pPr>
    </w:p>
    <w:p w14:paraId="28D7B09C" w14:textId="741AFB92" w:rsidR="00730A42" w:rsidRPr="00730A42" w:rsidRDefault="007A05AA" w:rsidP="00FF51BB">
      <w:pPr>
        <w:pStyle w:val="Sinespaciado"/>
        <w:rPr>
          <w:spacing w:val="-58"/>
        </w:rPr>
      </w:pPr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proofErr w:type="gramStart"/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proofErr w:type="gramEnd"/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02FA5EFB" w:rsidR="008A4550" w:rsidRDefault="007A05AA">
      <w:pPr>
        <w:pStyle w:val="Ttulo1"/>
        <w:spacing w:before="94" w:line="240" w:lineRule="auto"/>
        <w:ind w:left="965" w:right="502"/>
        <w:jc w:val="center"/>
      </w:pPr>
      <w:r>
        <w:t>DECLARO EN</w:t>
      </w:r>
      <w:r>
        <w:rPr>
          <w:spacing w:val="-2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VOLUNTARIA</w:t>
      </w:r>
      <w:r>
        <w:rPr>
          <w:spacing w:val="-9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DE832AD" w14:textId="37D8C29B" w:rsidR="008A4550" w:rsidRPr="00E61C35" w:rsidRDefault="007A05AA" w:rsidP="00E61C35">
      <w:pPr>
        <w:pStyle w:val="Prrafodelista"/>
        <w:numPr>
          <w:ilvl w:val="0"/>
          <w:numId w:val="4"/>
        </w:numPr>
        <w:tabs>
          <w:tab w:val="left" w:pos="942"/>
          <w:tab w:val="left" w:pos="6016"/>
          <w:tab w:val="left" w:pos="9000"/>
        </w:tabs>
        <w:spacing w:before="126" w:line="276" w:lineRule="auto"/>
        <w:ind w:right="656"/>
      </w:pPr>
      <w:r>
        <w:t>En</w:t>
      </w:r>
      <w:r w:rsidRPr="00E61C35">
        <w:rPr>
          <w:spacing w:val="2"/>
        </w:rPr>
        <w:t xml:space="preserve"> </w:t>
      </w:r>
      <w:r>
        <w:t>base a mi derecho</w:t>
      </w:r>
      <w:r w:rsidRPr="00E61C35">
        <w:rPr>
          <w:spacing w:val="-1"/>
        </w:rPr>
        <w:t xml:space="preserve"> </w:t>
      </w:r>
      <w:r>
        <w:t>inalienable</w:t>
      </w:r>
      <w:r w:rsidRPr="00E61C35">
        <w:rPr>
          <w:spacing w:val="3"/>
        </w:rPr>
        <w:t xml:space="preserve"> </w:t>
      </w:r>
      <w:r>
        <w:t>de</w:t>
      </w:r>
      <w:r w:rsidRPr="00E61C35">
        <w:rPr>
          <w:spacing w:val="2"/>
        </w:rPr>
        <w:t xml:space="preserve"> </w:t>
      </w:r>
      <w:r>
        <w:t>elegir</w:t>
      </w:r>
      <w:r w:rsidRPr="00E61C35">
        <w:rPr>
          <w:spacing w:val="1"/>
        </w:rPr>
        <w:t xml:space="preserve"> </w:t>
      </w:r>
      <w:r>
        <w:t>a</w:t>
      </w:r>
      <w:r w:rsidRPr="00E61C35">
        <w:rPr>
          <w:spacing w:val="-3"/>
        </w:rPr>
        <w:t xml:space="preserve"> </w:t>
      </w:r>
      <w:r>
        <w:t xml:space="preserve">mi </w:t>
      </w:r>
      <w:r w:rsidR="00AB3145">
        <w:t>unidad médica tratante</w:t>
      </w:r>
      <w:r w:rsidRPr="00E61C35">
        <w:rPr>
          <w:rFonts w:ascii="Arial" w:hAnsi="Arial"/>
          <w:b/>
        </w:rPr>
        <w:t>,</w:t>
      </w:r>
      <w:r w:rsidRPr="00E61C35">
        <w:rPr>
          <w:rFonts w:ascii="Arial" w:hAnsi="Arial"/>
          <w:b/>
          <w:spacing w:val="2"/>
        </w:rPr>
        <w:t xml:space="preserve"> </w:t>
      </w:r>
      <w:r w:rsidRPr="00E61C35">
        <w:rPr>
          <w:rFonts w:ascii="Arial" w:hAnsi="Arial"/>
          <w:b/>
        </w:rPr>
        <w:t>acepto</w:t>
      </w:r>
      <w:r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 xml:space="preserve">Bariatric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Pr="00E61C35">
        <w:rPr>
          <w:spacing w:val="-2"/>
        </w:rPr>
        <w:t xml:space="preserve"> </w:t>
      </w:r>
      <w:r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>
        <w:t>con</w:t>
      </w:r>
      <w:r w:rsidRPr="00E61C35">
        <w:rPr>
          <w:spacing w:val="8"/>
        </w:rPr>
        <w:t xml:space="preserve"> </w:t>
      </w:r>
      <w:r>
        <w:t>cedula</w:t>
      </w:r>
      <w:r w:rsidRPr="00E61C35">
        <w:rPr>
          <w:spacing w:val="10"/>
        </w:rPr>
        <w:t xml:space="preserve"> </w:t>
      </w:r>
      <w:r>
        <w:t>profesional</w:t>
      </w:r>
      <w:r w:rsidR="00FF51BB" w:rsidRPr="00E61C35">
        <w:rPr>
          <w:b/>
          <w:bCs/>
        </w:rPr>
        <w:t xml:space="preserve"> 9361149</w:t>
      </w:r>
      <w:r w:rsidRPr="00E61C35">
        <w:rPr>
          <w:spacing w:val="-4"/>
        </w:rPr>
        <w:t>,</w:t>
      </w:r>
      <w:r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Pr="00E61C35">
        <w:t xml:space="preserve"> </w:t>
      </w:r>
      <w:r>
        <w:t>está</w:t>
      </w:r>
      <w:r w:rsidRPr="00E61C35">
        <w:t xml:space="preserve"> </w:t>
      </w:r>
      <w:r>
        <w:t>debidamente</w:t>
      </w:r>
      <w:r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ECF08A" w14:textId="77777777" w:rsidR="008A4550" w:rsidRDefault="008A4550">
      <w:pPr>
        <w:pStyle w:val="Textoindependiente"/>
        <w:spacing w:before="11"/>
        <w:rPr>
          <w:sz w:val="32"/>
        </w:rPr>
      </w:pPr>
    </w:p>
    <w:p w14:paraId="2FD4B041" w14:textId="54825F1E" w:rsidR="008A4550" w:rsidRPr="00C9588D" w:rsidRDefault="007A05AA" w:rsidP="00730A42">
      <w:pPr>
        <w:pStyle w:val="Prrafodelista"/>
        <w:numPr>
          <w:ilvl w:val="0"/>
          <w:numId w:val="4"/>
        </w:numPr>
        <w:tabs>
          <w:tab w:val="left" w:pos="942"/>
        </w:tabs>
        <w:spacing w:line="554" w:lineRule="auto"/>
        <w:ind w:right="3199"/>
      </w:pPr>
      <w:r w:rsidRPr="00C9588D">
        <w:t xml:space="preserve">Entiendo que mi </w:t>
      </w:r>
      <w:r w:rsidRPr="00614E3F">
        <w:rPr>
          <w:rFonts w:ascii="Arial" w:hAnsi="Arial"/>
          <w:b/>
        </w:rPr>
        <w:t xml:space="preserve">DIAGNÓSTICO </w:t>
      </w:r>
      <w:r w:rsidRPr="00C9588D">
        <w:t>es: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9C7897" w14:textId="77777777" w:rsidR="004439FD" w:rsidRDefault="00614E3F" w:rsidP="00614E3F">
      <w:pPr>
        <w:pStyle w:val="Textoindependiente"/>
        <w:ind w:left="942"/>
        <w:rPr>
          <w:color w:val="FF0000"/>
        </w:rPr>
      </w:pPr>
      <w:r w:rsidRPr="00B36770">
        <w:rPr>
          <w:color w:val="FF0000"/>
        </w:rPr>
        <w:t>[</w:t>
      </w:r>
    </w:p>
    <w:p w14:paraId="574BD6C1" w14:textId="661B190A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]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2EF4FDEF" w14:textId="42F3EB1F" w:rsidR="00E3420E" w:rsidRPr="00E3420E" w:rsidRDefault="007A05AA" w:rsidP="00614E3F">
      <w:pPr>
        <w:pStyle w:val="Prrafodelista"/>
        <w:numPr>
          <w:ilvl w:val="0"/>
          <w:numId w:val="4"/>
        </w:numPr>
      </w:pPr>
      <w:r>
        <w:t>Que</w:t>
      </w:r>
      <w:r w:rsidRPr="00614E3F">
        <w:rPr>
          <w:spacing w:val="-5"/>
        </w:rPr>
        <w:t xml:space="preserve"> </w:t>
      </w:r>
      <w:r w:rsidR="00614E3F">
        <w:t>acepto</w:t>
      </w:r>
      <w:r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Pr="00614E3F">
        <w:rPr>
          <w:rFonts w:ascii="Arial" w:hAnsi="Arial"/>
          <w:b/>
        </w:rPr>
        <w:t>TRATAMIENTO</w:t>
      </w:r>
      <w:r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>
        <w:t>:</w:t>
      </w:r>
      <w:r w:rsidR="006E4A76" w:rsidRPr="006E4A76">
        <w:rPr>
          <w:color w:val="FF0000"/>
        </w:rPr>
        <w:t xml:space="preserve"> </w:t>
      </w:r>
      <w:r w:rsidR="00E3420E">
        <w:rPr>
          <w:color w:val="FF0000"/>
        </w:rPr>
        <w:t>[BR]</w:t>
      </w:r>
    </w:p>
    <w:p w14:paraId="228FD38A" w14:textId="77777777" w:rsidR="00E3420E" w:rsidRPr="00E3420E" w:rsidRDefault="00E3420E" w:rsidP="00E3420E">
      <w:pPr>
        <w:pStyle w:val="Prrafodelista"/>
        <w:ind w:left="720" w:firstLine="0"/>
      </w:pPr>
    </w:p>
    <w:p w14:paraId="6F961693" w14:textId="7B4C08A8" w:rsidR="008A4550" w:rsidRDefault="006E4A76" w:rsidP="00E3420E">
      <w:pPr>
        <w:pStyle w:val="Prrafodelista"/>
        <w:ind w:left="720" w:firstLine="0"/>
      </w:pPr>
      <w:r w:rsidRPr="00B36770">
        <w:rPr>
          <w:color w:val="FF0000"/>
        </w:rPr>
        <w:t>[</w:t>
      </w:r>
      <w:r>
        <w:rPr>
          <w:color w:val="FF0000"/>
        </w:rPr>
        <w:t>TRATAMIENTO</w:t>
      </w:r>
      <w:proofErr w:type="gramStart"/>
      <w:r w:rsidRPr="00B36770">
        <w:rPr>
          <w:color w:val="FF0000"/>
        </w:rPr>
        <w:t>]</w:t>
      </w:r>
      <w:r w:rsidRPr="00730A42">
        <w:rPr>
          <w:color w:val="FF0000"/>
        </w:rPr>
        <w:t xml:space="preserve"> 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</w:t>
      </w:r>
      <w:proofErr w:type="gramEnd"/>
      <w:r w:rsidR="00730A42" w:rsidRPr="00B36770">
        <w:rPr>
          <w:color w:val="FF0000"/>
        </w:rPr>
        <w:t>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5471D480" w:rsidR="008A4550" w:rsidRDefault="00FF51BB">
      <w:pPr>
        <w:pStyle w:val="Textoindependiente"/>
        <w:rPr>
          <w:b/>
          <w:bCs/>
          <w:sz w:val="24"/>
        </w:rPr>
      </w:pPr>
      <w:r w:rsidRPr="00FF51BB">
        <w:rPr>
          <w:b/>
          <w:bCs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45F32ED2" w:rsidR="008A4550" w:rsidRDefault="00614E3F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</w:pPr>
      <w:r>
        <w:t xml:space="preserve"> 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</w:t>
      </w:r>
      <w:proofErr w:type="spellStart"/>
      <w:r w:rsidR="00B2366C">
        <w:t>fentermina</w:t>
      </w:r>
      <w:proofErr w:type="spellEnd"/>
      <w:r w:rsidR="00B2366C">
        <w:t xml:space="preserve">, </w:t>
      </w:r>
      <w:proofErr w:type="spellStart"/>
      <w:r w:rsidR="00B2366C">
        <w:t>mazindol</w:t>
      </w:r>
      <w:proofErr w:type="spellEnd"/>
      <w:r w:rsidR="00B2366C">
        <w:t xml:space="preserve">, </w:t>
      </w:r>
      <w:proofErr w:type="spellStart"/>
      <w:r w:rsidR="00B2366C">
        <w:t>anfepramona</w:t>
      </w:r>
      <w:proofErr w:type="spellEnd"/>
      <w:r w:rsidR="00B2366C">
        <w:t xml:space="preserve">, </w:t>
      </w:r>
      <w:proofErr w:type="spellStart"/>
      <w:r w:rsidR="00B2366C">
        <w:t>clobenzorex</w:t>
      </w:r>
      <w:proofErr w:type="spellEnd"/>
      <w:r w:rsidR="00B2366C">
        <w:t>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proofErr w:type="spellStart"/>
      <w:r w:rsidR="00306710">
        <w:t>levocarnitina</w:t>
      </w:r>
      <w:proofErr w:type="spellEnd"/>
      <w:r w:rsidR="00306710">
        <w:t xml:space="preserve">, </w:t>
      </w:r>
      <w:proofErr w:type="spellStart"/>
      <w:r w:rsidR="00306710">
        <w:t>a</w:t>
      </w:r>
      <w:r w:rsidR="00084B30" w:rsidRPr="00084B30">
        <w:t>amorphophallus</w:t>
      </w:r>
      <w:proofErr w:type="spellEnd"/>
      <w:r w:rsidR="00084B30" w:rsidRPr="00084B30">
        <w:t xml:space="preserve"> </w:t>
      </w:r>
      <w:proofErr w:type="spellStart"/>
      <w:r w:rsidR="00084B30" w:rsidRPr="00084B30">
        <w:t>konjac</w:t>
      </w:r>
      <w:proofErr w:type="spellEnd"/>
      <w:r>
        <w:t>, prebióticos,</w:t>
      </w:r>
      <w:r w:rsidR="00084B30">
        <w:t xml:space="preserve"> probióticos</w:t>
      </w:r>
      <w:r>
        <w:t xml:space="preserve"> y suplementos</w:t>
      </w:r>
      <w:r w:rsidR="00084B30">
        <w:t>;</w:t>
      </w:r>
      <w:r w:rsidR="000B759F">
        <w:t xml:space="preserve"> y</w:t>
      </w:r>
      <w:r>
        <w:t xml:space="preserve"> entiendo</w:t>
      </w:r>
      <w:r w:rsidR="000B759F">
        <w:t xml:space="preserve"> </w:t>
      </w:r>
      <w:r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>
        <w:t xml:space="preserve">puede haber </w:t>
      </w:r>
      <w:r w:rsidRPr="00614E3F">
        <w:rPr>
          <w:rFonts w:ascii="Arial"/>
          <w:b/>
        </w:rPr>
        <w:t xml:space="preserve">RIESGOS </w:t>
      </w:r>
      <w:r>
        <w:t>durante el</w:t>
      </w:r>
      <w:r w:rsidR="000B759F">
        <w:t xml:space="preserve"> uso</w:t>
      </w:r>
      <w:r>
        <w:t xml:space="preserve"> </w:t>
      </w:r>
      <w:r w:rsidR="000B759F">
        <w:t>de dichos</w:t>
      </w:r>
      <w:r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>
        <w:t xml:space="preserve"> </w:t>
      </w:r>
      <w:r w:rsidRPr="00614E3F">
        <w:rPr>
          <w:u w:val="single"/>
        </w:rPr>
        <w:t>aunque poco probables</w:t>
      </w:r>
      <w:r>
        <w:t>,</w:t>
      </w:r>
      <w:r w:rsidRPr="00614E3F">
        <w:rPr>
          <w:spacing w:val="2"/>
        </w:rPr>
        <w:t xml:space="preserve"> </w:t>
      </w:r>
      <w:r>
        <w:t>son</w:t>
      </w:r>
      <w:r w:rsidRPr="00614E3F">
        <w:rPr>
          <w:spacing w:val="-3"/>
        </w:rPr>
        <w:t xml:space="preserve"> </w:t>
      </w:r>
      <w:r>
        <w:t>posibles,</w:t>
      </w:r>
      <w:r w:rsidRPr="00614E3F">
        <w:rPr>
          <w:spacing w:val="1"/>
        </w:rPr>
        <w:t xml:space="preserve"> </w:t>
      </w:r>
      <w:r>
        <w:t>y</w:t>
      </w:r>
      <w:r w:rsidRPr="00614E3F">
        <w:rPr>
          <w:spacing w:val="-3"/>
        </w:rPr>
        <w:t xml:space="preserve"> </w:t>
      </w:r>
      <w:r>
        <w:t>pueden ser desde</w:t>
      </w:r>
      <w:r w:rsidRPr="00614E3F">
        <w:rPr>
          <w:spacing w:val="3"/>
        </w:rPr>
        <w:t xml:space="preserve"> </w:t>
      </w:r>
      <w:r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>
        <w:t>,</w:t>
      </w:r>
      <w:r w:rsidR="008521A4">
        <w:t xml:space="preserve"> </w:t>
      </w:r>
      <w:r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28E5B5" w14:textId="6AC8A51C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0B759F">
        <w:rPr>
          <w:rFonts w:ascii="Verdana" w:hAnsi="Verdana"/>
          <w:sz w:val="18"/>
          <w:szCs w:val="18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7E0705C1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sequedad de boca, náuseas, vómito, diarrea, constipación, sabor desagradable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dolor abdominal, 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053911CF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5191A9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proofErr w:type="spellStart"/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5A01212A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CB31964" w:rsidR="00FC1983" w:rsidRPr="0032146F" w:rsidRDefault="000B759F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AF1D90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Pr="0032146F">
        <w:rPr>
          <w:rFonts w:ascii="Verdana" w:hAnsi="Verdana"/>
          <w:sz w:val="16"/>
          <w:szCs w:val="16"/>
        </w:rPr>
        <w:t xml:space="preserve"> Un reporte de caso de eritema </w:t>
      </w:r>
      <w:proofErr w:type="spellStart"/>
      <w:r w:rsidRPr="0032146F">
        <w:rPr>
          <w:rFonts w:ascii="Verdana" w:hAnsi="Verdana"/>
          <w:sz w:val="16"/>
          <w:szCs w:val="16"/>
        </w:rPr>
        <w:t>buloso</w:t>
      </w:r>
      <w:proofErr w:type="spellEnd"/>
      <w:r w:rsidRPr="0032146F">
        <w:rPr>
          <w:rFonts w:ascii="Verdana" w:hAnsi="Verdana"/>
          <w:sz w:val="16"/>
          <w:szCs w:val="16"/>
        </w:rPr>
        <w:t xml:space="preserve">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1B770BA9" w:rsidR="004E66A7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palpitaciones, taquicardia, cambios en el ECG, aumento de la tensión arterial, dolor precordial, arritmias (incluyendo la ventricular). Hipertensión arterial, eventos isquémicos, palpitaciones, taquicardia e hipertensión pulmonar primaria y enfermedad valvular cardiaca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regurgitante</w:t>
      </w:r>
      <w:proofErr w:type="spellEnd"/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2BDACCAB" w:rsidR="00CF1BBF" w:rsidRPr="00614E3F" w:rsidRDefault="004E66A7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Eritema multiforme, prurito,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rash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, síndrome de Stevens-Johnson, necrólisis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epidermal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 tóxica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08328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Hiperamonemia, hiperglicemia,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hipohidrosis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incremento de la temperatura corporal, disminución de los niveles de colesterol, acidosis metabólica, hipercloremia,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xeroftalmos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7029F44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474AAF9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77E1A2AC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07359FC2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798695C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Alteraciones de la visión, diplopía, glaucoma de ángulo cerrado, miopía,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nistagmus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polinopsia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6ECD221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37A1A268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Bronquitis, epistaxis, neumonía, rinitis, sinusitis, infecciones 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5A510796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5DD3887B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3039276B" w:rsidR="008A4550" w:rsidRDefault="007A05AA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  <w:ind w:right="656"/>
        <w:rPr>
          <w:rFonts w:ascii="Arial" w:hAnsi="Arial"/>
        </w:rPr>
      </w:pPr>
      <w:r>
        <w:t xml:space="preserve">El </w:t>
      </w:r>
      <w:r>
        <w:rPr>
          <w:rFonts w:ascii="Arial" w:hAnsi="Arial"/>
          <w:b/>
        </w:rPr>
        <w:t xml:space="preserve">BENEFICIO </w:t>
      </w:r>
      <w:r>
        <w:t xml:space="preserve">que obtendré con este </w:t>
      </w:r>
      <w:r w:rsidR="0045779E">
        <w:t>tratamiento</w:t>
      </w:r>
      <w:r>
        <w:t xml:space="preserve"> es para intentar mejorar mi</w:t>
      </w:r>
      <w:r>
        <w:rPr>
          <w:spacing w:val="1"/>
        </w:rPr>
        <w:t xml:space="preserve"> </w:t>
      </w:r>
      <w:r>
        <w:t>estado de</w:t>
      </w:r>
      <w:r>
        <w:rPr>
          <w:spacing w:val="-2"/>
        </w:rPr>
        <w:t xml:space="preserve"> </w:t>
      </w:r>
      <w:r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2FDA30D0" w:rsidR="008A4550" w:rsidRPr="00C1300A" w:rsidRDefault="007A05AA" w:rsidP="00573493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>
        <w:t xml:space="preserve">Entiendo también que todo acto médico implica una serie de </w:t>
      </w:r>
      <w:r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>
        <w:rPr>
          <w:rFonts w:ascii="Arial" w:hAnsi="Arial"/>
          <w:b/>
        </w:rPr>
        <w:t xml:space="preserve">, </w:t>
      </w:r>
      <w:r>
        <w:t>que pueden deberse a mi estado de salud, alteraciones</w:t>
      </w:r>
      <w:r>
        <w:rPr>
          <w:spacing w:val="1"/>
        </w:rPr>
        <w:t xml:space="preserve"> </w:t>
      </w:r>
      <w:r>
        <w:t>congénitas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anatómicas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padezca,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enfermedades,</w:t>
      </w:r>
      <w:r>
        <w:rPr>
          <w:spacing w:val="1"/>
        </w:rPr>
        <w:t xml:space="preserve"> </w:t>
      </w:r>
      <w:r>
        <w:t xml:space="preserve">tratamientos actuales y previos o al </w:t>
      </w:r>
      <w:r w:rsidR="00F015EF">
        <w:t>tratamiento</w:t>
      </w:r>
      <w:r>
        <w:t xml:space="preserve"> médico al que he</w:t>
      </w:r>
      <w:r>
        <w:rPr>
          <w:spacing w:val="1"/>
        </w:rPr>
        <w:t xml:space="preserve"> </w:t>
      </w:r>
      <w:r>
        <w:t xml:space="preserve">decidido someterme. Se me ha </w:t>
      </w:r>
      <w:r>
        <w:t>informado que al presentarse eventos adversos</w:t>
      </w:r>
      <w:r>
        <w:rPr>
          <w:spacing w:val="1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 w:rsidR="00F42A59">
        <w:t>tratamiento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pongan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daño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algún</w:t>
      </w:r>
      <w:r>
        <w:rPr>
          <w:spacing w:val="-6"/>
        </w:rPr>
        <w:t xml:space="preserve"> </w:t>
      </w:r>
      <w:r>
        <w:t>órgano</w:t>
      </w:r>
      <w:r w:rsidRPr="00573493">
        <w:t xml:space="preserve"> </w:t>
      </w:r>
      <w:r w:rsidR="00573493">
        <w:t xml:space="preserve">que </w:t>
      </w:r>
      <w:r w:rsidR="00573493" w:rsidRPr="00573493">
        <w:t>pueda</w:t>
      </w:r>
      <w:r>
        <w:t xml:space="preserve"> derivar en alguna incapacidad, el </w:t>
      </w:r>
      <w:r w:rsidR="00754215">
        <w:t>m</w:t>
      </w:r>
      <w:r>
        <w:t xml:space="preserve">édico podrá modificar </w:t>
      </w:r>
      <w:r w:rsidR="006C190F">
        <w:t>el tratamiento</w:t>
      </w:r>
      <w:r w:rsidRPr="00573493">
        <w:t xml:space="preserve"> </w:t>
      </w:r>
      <w:r>
        <w:t>o</w:t>
      </w:r>
      <w:r w:rsidRPr="00573493">
        <w:t xml:space="preserve"> </w:t>
      </w:r>
      <w:r>
        <w:t>realizar</w:t>
      </w:r>
      <w:r>
        <w:rPr>
          <w:spacing w:val="-3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procedimientos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</w:t>
      </w:r>
      <w:r>
        <w:t>eservar</w:t>
      </w:r>
      <w:r>
        <w:rPr>
          <w:spacing w:val="-5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y</w:t>
      </w:r>
      <w:r w:rsidR="00754215">
        <w:t xml:space="preserve"> </w:t>
      </w:r>
      <w:r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>
        <w:t>limitar los daños.</w:t>
      </w:r>
      <w:r w:rsidR="00573493">
        <w:t xml:space="preserve"> </w:t>
      </w:r>
      <w:r>
        <w:t xml:space="preserve">(NOM 004 </w:t>
      </w:r>
      <w:r w:rsidRPr="00573493">
        <w:rPr>
          <w:rFonts w:ascii="Arial" w:hAnsi="Arial"/>
          <w:b/>
          <w:color w:val="2E2E2E"/>
        </w:rPr>
        <w:t xml:space="preserve">10.1.4 </w:t>
      </w:r>
      <w:r w:rsidRPr="00573493">
        <w:rPr>
          <w:color w:val="2E2E2E"/>
        </w:rPr>
        <w:t>En los casos de urgencia, se estará a lo previsto en el artículo 81</w:t>
      </w:r>
      <w:r w:rsidRPr="00573493">
        <w:rPr>
          <w:color w:val="2E2E2E"/>
          <w:spacing w:val="-59"/>
        </w:rPr>
        <w:t xml:space="preserve"> </w:t>
      </w:r>
      <w:r w:rsidRPr="00573493">
        <w:rPr>
          <w:color w:val="2E2E2E"/>
        </w:rPr>
        <w:t>del Reglamento de la Ley General de Salud en materia de prestación de servicios</w:t>
      </w:r>
      <w:r w:rsidRPr="00573493">
        <w:rPr>
          <w:color w:val="2E2E2E"/>
          <w:spacing w:val="1"/>
        </w:rPr>
        <w:t xml:space="preserve"> </w:t>
      </w:r>
      <w:r w:rsidRPr="00573493">
        <w:rPr>
          <w:color w:val="2E2E2E"/>
        </w:rPr>
        <w:t>de</w:t>
      </w:r>
      <w:r w:rsidRPr="00573493">
        <w:rPr>
          <w:color w:val="2E2E2E"/>
          <w:spacing w:val="-1"/>
        </w:rPr>
        <w:t xml:space="preserve"> </w:t>
      </w:r>
      <w:r w:rsidRPr="00573493">
        <w:rPr>
          <w:color w:val="2E2E2E"/>
        </w:rPr>
        <w:t>atención</w:t>
      </w:r>
      <w:r w:rsidRPr="00573493">
        <w:rPr>
          <w:color w:val="2E2E2E"/>
          <w:spacing w:val="-2"/>
        </w:rPr>
        <w:t xml:space="preserve"> </w:t>
      </w:r>
      <w:r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1E1FBF37" w:rsidR="00C1300A" w:rsidRDefault="00C1300A" w:rsidP="00C1300A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 w:rsidRPr="00C1300A">
        <w:rPr>
          <w:b/>
          <w:bCs/>
        </w:rPr>
        <w:t>Uso de medicamentos fuera de indicación (off-</w:t>
      </w:r>
      <w:proofErr w:type="spellStart"/>
      <w:r w:rsidRPr="00C1300A">
        <w:rPr>
          <w:b/>
          <w:bCs/>
        </w:rPr>
        <w:t>label</w:t>
      </w:r>
      <w:proofErr w:type="spellEnd"/>
      <w:r w:rsidRPr="00C1300A">
        <w:rPr>
          <w:b/>
          <w:bCs/>
        </w:rPr>
        <w:t>):</w:t>
      </w:r>
      <w:r>
        <w:t xml:space="preserve"> </w:t>
      </w:r>
      <w:r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</w:t>
      </w:r>
      <w:proofErr w:type="spellStart"/>
      <w:r w:rsidRPr="00C1300A">
        <w:t>label</w:t>
      </w:r>
      <w:proofErr w:type="spellEnd"/>
      <w:r w:rsidRPr="00C1300A">
        <w:t>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6B6F2C28" w:rsidR="008A4550" w:rsidRDefault="007A05AA" w:rsidP="00C1300A">
      <w:pPr>
        <w:pStyle w:val="Prrafodelista"/>
        <w:numPr>
          <w:ilvl w:val="0"/>
          <w:numId w:val="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64DA686F" w:rsidR="0032146F" w:rsidRDefault="00754215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79E272C" w14:textId="7BB7EE35" w:rsidR="008A4550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F3BE11F" w14:textId="07913300" w:rsidR="0032146F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Dieta hipocalórica y actividad física diaria.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024BEF07" w:rsidR="008A4550" w:rsidRDefault="007A05AA" w:rsidP="00573493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771119B5" w:rsidR="00573493" w:rsidRDefault="00573493" w:rsidP="00573493">
      <w:pPr>
        <w:pStyle w:val="Textoindependiente"/>
        <w:numPr>
          <w:ilvl w:val="0"/>
          <w:numId w:val="9"/>
        </w:numPr>
        <w:jc w:val="both"/>
      </w:pPr>
      <w:r>
        <w:t xml:space="preserve">Menor </w:t>
      </w:r>
      <w:proofErr w:type="spellStart"/>
      <w:r>
        <w:t>invasividad</w:t>
      </w:r>
      <w:proofErr w:type="spellEnd"/>
      <w:r>
        <w:t xml:space="preserve">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01ABFB07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 xml:space="preserve">Inicio rápido de acción y resultados medibles en corto plazo: Los medicamentos, </w:t>
      </w:r>
      <w:r>
        <w:lastRenderedPageBreak/>
        <w:t>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079F78C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08E1CC7" w:rsidR="00036406" w:rsidRDefault="00573493" w:rsidP="00036406">
      <w:pPr>
        <w:pStyle w:val="Textoindependiente"/>
        <w:numPr>
          <w:ilvl w:val="0"/>
          <w:numId w:val="9"/>
        </w:numPr>
        <w:jc w:val="both"/>
      </w:pPr>
      <w:r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441DE48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Aborda mecanismos neuroquímicos y hormonales subyacentes</w:t>
      </w:r>
      <w:r w:rsidR="00036406">
        <w:t xml:space="preserve">: </w:t>
      </w:r>
      <w:r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62B5A5D0" w:rsidR="00036406" w:rsidRDefault="00036406" w:rsidP="00036406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b/>
          <w:bCs/>
          <w:u w:val="single"/>
        </w:rPr>
        <w:t>MECANISMO DE ACCIÓN</w:t>
      </w:r>
      <w:r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00142710" w:rsidR="00AF5603" w:rsidRDefault="00AF5603" w:rsidP="00036406">
      <w:pPr>
        <w:pStyle w:val="Textoindependiente"/>
        <w:jc w:val="both"/>
      </w:pPr>
      <w:r>
        <w:t>El tratamiento 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1A2F1380" w:rsidR="00AF5603" w:rsidRDefault="00AF5603" w:rsidP="00AF5603">
      <w:pPr>
        <w:pStyle w:val="Textoindependiente"/>
        <w:ind w:left="1800"/>
      </w:pPr>
      <w:r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28B4C0BA" w:rsidR="00AF5603" w:rsidRDefault="00AF5603" w:rsidP="00AF5603">
      <w:pPr>
        <w:pStyle w:val="Textoindependiente"/>
        <w:ind w:left="1800"/>
      </w:pPr>
      <w:r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74CD0C2B" w:rsidR="0032146F" w:rsidRDefault="00AF5603" w:rsidP="00AF5603">
      <w:pPr>
        <w:pStyle w:val="Textoindependiente"/>
        <w:ind w:left="1800"/>
      </w:pPr>
      <w:r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204C9EBD" w:rsidR="008A4550" w:rsidRDefault="007A05AA" w:rsidP="00036406">
      <w:pPr>
        <w:pStyle w:val="Ttulo1"/>
        <w:numPr>
          <w:ilvl w:val="0"/>
          <w:numId w:val="4"/>
        </w:numPr>
        <w:tabs>
          <w:tab w:val="left" w:pos="942"/>
        </w:tabs>
        <w:spacing w:line="276" w:lineRule="auto"/>
        <w:ind w:right="658"/>
        <w:jc w:val="both"/>
      </w:pPr>
      <w:r>
        <w:t>Se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informado</w:t>
      </w:r>
      <w:r>
        <w:rPr>
          <w:spacing w:val="-8"/>
        </w:rPr>
        <w:t xml:space="preserve"> </w:t>
      </w:r>
      <w:r w:rsidR="00AF5603">
        <w:t>que,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existir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expediente,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podrá</w:t>
      </w:r>
      <w:r>
        <w:rPr>
          <w:spacing w:val="-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 cabo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 w:rsidR="008C6E6D">
        <w:t>tratamiento</w:t>
      </w:r>
      <w:r>
        <w:rPr>
          <w:spacing w:val="-2"/>
        </w:rPr>
        <w:t xml:space="preserve"> </w:t>
      </w:r>
      <w:r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1C4FA156" w:rsidR="008A4550" w:rsidRDefault="007A05AA" w:rsidP="0003640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</w:pPr>
      <w:r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Pr="00036406">
        <w:rPr>
          <w:rFonts w:ascii="Arial" w:hAnsi="Arial"/>
          <w:b/>
        </w:rPr>
        <w:t xml:space="preserve"> </w:t>
      </w:r>
      <w:r>
        <w:t>para</w:t>
      </w:r>
      <w:r w:rsidRPr="00036406">
        <w:rPr>
          <w:spacing w:val="1"/>
        </w:rPr>
        <w:t xml:space="preserve"> </w:t>
      </w:r>
      <w:r>
        <w:t xml:space="preserve">que en mi persona o representado, pueda realizar el </w:t>
      </w:r>
      <w:r w:rsidR="00036406">
        <w:t>tratamiento</w:t>
      </w:r>
      <w:r>
        <w:t xml:space="preserve"> con los riesgos</w:t>
      </w:r>
      <w:r w:rsidRPr="00036406">
        <w:rPr>
          <w:spacing w:val="-59"/>
        </w:rPr>
        <w:t xml:space="preserve"> </w:t>
      </w:r>
      <w:r>
        <w:t xml:space="preserve">inherentes y autorizo </w:t>
      </w:r>
      <w:r w:rsidR="00036406">
        <w:t>a los médicos tratantes</w:t>
      </w:r>
      <w:r>
        <w:t xml:space="preserve"> para </w:t>
      </w:r>
      <w:r w:rsidR="00AF5603">
        <w:t>que,</w:t>
      </w:r>
      <w:r>
        <w:t xml:space="preserve"> de acuerdo a su criterio, cambie</w:t>
      </w:r>
      <w:r w:rsidR="00036406">
        <w:t>n</w:t>
      </w:r>
      <w:r>
        <w:t xml:space="preserve"> el</w:t>
      </w:r>
      <w:r w:rsidRPr="00036406">
        <w:rPr>
          <w:spacing w:val="1"/>
        </w:rPr>
        <w:t xml:space="preserve"> </w:t>
      </w:r>
      <w:r w:rsidR="0010708E">
        <w:t>tratamiento</w:t>
      </w:r>
      <w:r>
        <w:t xml:space="preserve"> intentando con ello resolver cualquier situación que se</w:t>
      </w:r>
      <w:r>
        <w:t xml:space="preserve"> presente</w:t>
      </w:r>
      <w:r w:rsidRPr="00036406">
        <w:rPr>
          <w:spacing w:val="1"/>
        </w:rPr>
        <w:t xml:space="preserve"> </w:t>
      </w:r>
      <w:r>
        <w:t xml:space="preserve">durante </w:t>
      </w:r>
      <w:r w:rsidR="0010708E">
        <w:t xml:space="preserve">tiempo que lleve dicho tratamiento </w:t>
      </w:r>
      <w:r>
        <w:t>o de acuerdo a mis condiciones físicas y / o</w:t>
      </w:r>
      <w:r w:rsidRPr="00036406">
        <w:rPr>
          <w:spacing w:val="1"/>
        </w:rPr>
        <w:t xml:space="preserve"> </w:t>
      </w:r>
      <w:r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43BBD04F" w:rsidR="00036406" w:rsidRPr="00036406" w:rsidRDefault="00036406" w:rsidP="00962BB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5148F3CC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lastRenderedPageBreak/>
        <w:t>[BR]</w:t>
      </w:r>
    </w:p>
    <w:p w14:paraId="4125E1B0" w14:textId="0B38B388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5178DA0E" w:rsidR="00F84227" w:rsidRP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130BDFC8" w:rsid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7441F2A1" w:rsidR="00F84227" w:rsidRPr="00036406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7AB80BC6" w:rsidR="00F84227" w:rsidRPr="00036406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20A5193C" w:rsidR="00F84227" w:rsidRDefault="00F84227" w:rsidP="00F84227">
      <w:pPr>
        <w:pStyle w:val="Prrafodelista"/>
        <w:numPr>
          <w:ilvl w:val="0"/>
          <w:numId w:val="11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8B52" w14:textId="77777777" w:rsidR="007A05AA" w:rsidRDefault="007A05AA" w:rsidP="00AF5603">
      <w:r>
        <w:separator/>
      </w:r>
    </w:p>
  </w:endnote>
  <w:endnote w:type="continuationSeparator" w:id="0">
    <w:p w14:paraId="52CAEC58" w14:textId="77777777" w:rsidR="007A05AA" w:rsidRDefault="007A05AA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0C4F3" w14:textId="77777777" w:rsidR="007A05AA" w:rsidRDefault="007A05AA" w:rsidP="00AF5603">
      <w:r>
        <w:separator/>
      </w:r>
    </w:p>
  </w:footnote>
  <w:footnote w:type="continuationSeparator" w:id="0">
    <w:p w14:paraId="27F3F217" w14:textId="77777777" w:rsidR="007A05AA" w:rsidRDefault="007A05AA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4369078"/>
      <w:docPartObj>
        <w:docPartGallery w:val="Page Numbers (Top of Page)"/>
        <w:docPartUnique/>
      </w:docPartObj>
    </w:sdtPr>
    <w:sdtEndPr/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9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6406"/>
    <w:rsid w:val="00037F63"/>
    <w:rsid w:val="00041DE5"/>
    <w:rsid w:val="00084B30"/>
    <w:rsid w:val="000B5A3F"/>
    <w:rsid w:val="000B759F"/>
    <w:rsid w:val="000F3F1E"/>
    <w:rsid w:val="0010708E"/>
    <w:rsid w:val="00162B0E"/>
    <w:rsid w:val="001910D2"/>
    <w:rsid w:val="00210604"/>
    <w:rsid w:val="00271061"/>
    <w:rsid w:val="00271EB6"/>
    <w:rsid w:val="002E4730"/>
    <w:rsid w:val="00306710"/>
    <w:rsid w:val="00312025"/>
    <w:rsid w:val="0032146F"/>
    <w:rsid w:val="003368A9"/>
    <w:rsid w:val="00383426"/>
    <w:rsid w:val="004013E6"/>
    <w:rsid w:val="0041706A"/>
    <w:rsid w:val="004439FD"/>
    <w:rsid w:val="0045779E"/>
    <w:rsid w:val="00471300"/>
    <w:rsid w:val="00471570"/>
    <w:rsid w:val="00484C87"/>
    <w:rsid w:val="004E66A7"/>
    <w:rsid w:val="005345DB"/>
    <w:rsid w:val="0056660A"/>
    <w:rsid w:val="00573493"/>
    <w:rsid w:val="00583A4B"/>
    <w:rsid w:val="005E3F5F"/>
    <w:rsid w:val="00614E3F"/>
    <w:rsid w:val="00646C1A"/>
    <w:rsid w:val="00665937"/>
    <w:rsid w:val="006744E4"/>
    <w:rsid w:val="006A32D2"/>
    <w:rsid w:val="006C190F"/>
    <w:rsid w:val="006E4A76"/>
    <w:rsid w:val="006F675E"/>
    <w:rsid w:val="00703BB8"/>
    <w:rsid w:val="00730A42"/>
    <w:rsid w:val="00750DFE"/>
    <w:rsid w:val="00754215"/>
    <w:rsid w:val="007A05AA"/>
    <w:rsid w:val="007B7112"/>
    <w:rsid w:val="008521A4"/>
    <w:rsid w:val="00852C5E"/>
    <w:rsid w:val="008A4550"/>
    <w:rsid w:val="008C6E6D"/>
    <w:rsid w:val="009066FD"/>
    <w:rsid w:val="00962BB6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5FDE"/>
    <w:rsid w:val="00CC1BBB"/>
    <w:rsid w:val="00CE2781"/>
    <w:rsid w:val="00CF1BBF"/>
    <w:rsid w:val="00D25C0D"/>
    <w:rsid w:val="00DA4905"/>
    <w:rsid w:val="00DD65E8"/>
    <w:rsid w:val="00DE7228"/>
    <w:rsid w:val="00E277E0"/>
    <w:rsid w:val="00E33D6C"/>
    <w:rsid w:val="00E3420E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1938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Mauricio Pérez</cp:lastModifiedBy>
  <cp:revision>2</cp:revision>
  <cp:lastPrinted>2024-02-10T19:19:00Z</cp:lastPrinted>
  <dcterms:created xsi:type="dcterms:W3CDTF">2025-09-20T18:22:00Z</dcterms:created>
  <dcterms:modified xsi:type="dcterms:W3CDTF">2025-09-20T18:22:00Z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