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0"/>
        <w:jc w:val="center"/>
      </w:pPr>
      <w:r>
        <w:rPr>
          <w:rFonts w:ascii="Calibri" w:cs="Calibri" w:eastAsia="Calibri" w:hAnsi="Calibri"/>
          <w:b/>
          <w:bCs/>
          <w:color w:val="1F3864"/>
          <w:sz w:val="40"/>
          <w:szCs w:val="40"/>
        </w:rPr>
        <w:t xml:space="preserve">PROPUESTA Y COTIZACIÓN</w:t>
      </w:r>
    </w:p>
    <w:p>
      <w:pPr>
        <w:spacing w:after="40"/>
        <w:jc w:val="center"/>
      </w:pPr>
      <w:r>
        <w:rPr>
          <w:rFonts w:ascii="Calibri" w:cs="Calibri" w:eastAsia="Calibri" w:hAnsi="Calibri"/>
          <w:b/>
          <w:bCs/>
          <w:color w:val="2E74B5"/>
          <w:sz w:val="28"/>
          <w:szCs w:val="28"/>
        </w:rPr>
        <w:t xml:space="preserve">Sistema de Gestión Escolar y Monitoreo Académico A.C.E.</w:t>
      </w:r>
    </w:p>
    <w:p>
      <w:pPr>
        <w:pBdr>
          <w:bottom w:val="single" w:color="1F3864" w:sz="8" w:space="8"/>
        </w:pBdr>
        <w:spacing w:after="500"/>
        <w:jc w:val="center"/>
      </w:pPr>
      <w:r>
        <w:rPr>
          <w:rFonts w:ascii="Calibri" w:cs="Calibri" w:eastAsia="Calibri" w:hAnsi="Calibri"/>
          <w:color w:val="595959"/>
          <w:sz w:val="24"/>
          <w:szCs w:val="24"/>
        </w:rPr>
        <w:t xml:space="preserve">[NOMBRE DE LA INSTITUCIÓN]</w:t>
      </w:r>
    </w:p>
    <w:p>
      <w:pPr>
        <w:spacing w:after="300"/>
      </w:pPr>
      <w:r>
        <w:rPr>
          <w:rFonts w:ascii="Calibri" w:cs="Calibri" w:eastAsia="Calibri" w:hAnsi="Calibri"/>
          <w:b/>
          <w:bCs/>
          <w:color w:val="1F3864"/>
          <w:sz w:val="26"/>
          <w:szCs w:val="26"/>
        </w:rPr>
        <w:t xml:space="preserve">[NOMBRE DEL DESTINATARIO]</w:t>
      </w:r>
    </w:p>
    <w:p>
      <w:pPr>
        <w:spacing w:after="200" w:line="276"/>
        <w:jc w:val="both"/>
      </w:pPr>
      <w:r>
        <w:rPr>
          <w:rFonts w:ascii="Calibri" w:cs="Calibri" w:eastAsia="Calibri" w:hAnsi="Calibri"/>
          <w:b w:val="false"/>
          <w:bCs w:val="false"/>
          <w:i w:val="false"/>
          <w:iCs w:val="false"/>
          <w:color w:val="000000"/>
          <w:sz w:val="22"/>
          <w:szCs w:val="22"/>
        </w:rPr>
        <w:t xml:space="preserve">Es un placer saludarle y agradecerle la oportunidad de colaborar en el desarrollo de su proyecto.</w:t>
      </w:r>
    </w:p>
    <w:p>
      <w:pPr>
        <w:spacing w:after="200" w:line="276"/>
        <w:jc w:val="both"/>
      </w:pPr>
      <w:r>
        <w:rPr>
          <w:rFonts w:ascii="Calibri" w:cs="Calibri" w:eastAsia="Calibri" w:hAnsi="Calibri"/>
          <w:b w:val="false"/>
          <w:bCs w:val="false"/>
          <w:i w:val="false"/>
          <w:iCs w:val="false"/>
          <w:color w:val="000000"/>
          <w:sz w:val="22"/>
          <w:szCs w:val="22"/>
        </w:rPr>
        <w:t xml:space="preserve">Nosotros nos especializamos en diseñar soluciones de software a la medida, enfocadas en optimizar procesos críticos y la disponibilidad de información en tiempo real. Nuestro enfoque combina tecnología confiable, escalabilidad y facilidad de uso, lo que se traduce en mayor eficiencia operativa y reducción de errores.</w:t>
      </w:r>
    </w:p>
    <w:p>
      <w:pPr>
        <w:spacing w:after="200" w:line="276"/>
        <w:jc w:val="both"/>
      </w:pPr>
      <w:r>
        <w:rPr>
          <w:rFonts w:ascii="Calibri" w:cs="Calibri" w:eastAsia="Calibri" w:hAnsi="Calibri"/>
          <w:b w:val="false"/>
          <w:bCs w:val="false"/>
          <w:i w:val="false"/>
          <w:iCs w:val="false"/>
          <w:color w:val="000000"/>
          <w:sz w:val="22"/>
          <w:szCs w:val="22"/>
        </w:rPr>
        <w:t xml:space="preserve">En el caso particular de una institución que opera bajo el sistema A.C.E., el reto no está únicamente en administrar colegiaturas, asistencia o personal, sino en poder responder con certeza a una pregunta que hoy exige mucho trabajo manual: ¿cada alumno va a concluir su plan del ciclo escolar al ritmo que lleva? La plataforma que proponemos convierte las metas y las proyecciones de cada alumno en información viva, visible para el supervisor y para la dirección en el momento en que se necesita, y no semanas después. Todo ello se alimenta de la captura diaria del monitor o maestro, que desde una sola pantalla registra la asistencia, las metas, el avance, las memorizaciones y el seguimiento de los alumnos que tiene a su cargo.</w:t>
      </w:r>
    </w:p>
    <w:p>
      <w:pPr>
        <w:spacing w:after="200" w:line="276"/>
        <w:jc w:val="both"/>
      </w:pPr>
      <w:r>
        <w:rPr>
          <w:rFonts w:ascii="Calibri" w:cs="Calibri" w:eastAsia="Calibri" w:hAnsi="Calibri"/>
          <w:b w:val="false"/>
          <w:bCs w:val="false"/>
          <w:i w:val="false"/>
          <w:iCs w:val="false"/>
          <w:color w:val="000000"/>
          <w:sz w:val="22"/>
          <w:szCs w:val="22"/>
        </w:rPr>
        <w:t xml:space="preserve">El sistema se construye desde su origen como una plataforma multi-escuela: un Super Administrador da de alta cada institución, y cada una opera de forma independiente, con su propia información, su propia imagen y su propia cuenta de cobro enlazada mediante Stripe Connect, de modo que el dinero de cada escuela llegue directamente a su cuenta bancaria.</w:t>
      </w:r>
    </w:p>
    <w:p>
      <w:pPr>
        <w:spacing w:after="200" w:line="276"/>
        <w:jc w:val="both"/>
      </w:pPr>
      <w:r>
        <w:rPr>
          <w:rFonts w:ascii="Calibri" w:cs="Calibri" w:eastAsia="Calibri" w:hAnsi="Calibri"/>
          <w:b w:val="false"/>
          <w:bCs w:val="false"/>
          <w:i w:val="false"/>
          <w:iCs w:val="false"/>
          <w:color w:val="000000"/>
          <w:sz w:val="22"/>
          <w:szCs w:val="22"/>
        </w:rPr>
        <w:t xml:space="preserve">La propuesta incluye además una micro plataforma para los padres de familia. Cada tutor cuenta con su propia sesión y desde ella ve a todos los alumnos que tenga ligados, paga en línea con tarjeta los cargos de aquellos de los que es responsable, consulta su estado de cuenta y se entera de los anuncios y eventos de la institución. Cada evento que se publique en la plataforma principal llegará automáticamente por correo electrónico a todos los tutores del alumno, de modo que informar a los padres deje de ser una tarea y se convierta en una consecuencia natural de la operación.</w:t>
      </w:r>
    </w:p>
    <w:p>
      <w:pPr>
        <w:spacing w:after="200" w:line="276"/>
        <w:jc w:val="both"/>
      </w:pPr>
      <w:r>
        <w:rPr>
          <w:rFonts w:ascii="Calibri" w:cs="Calibri" w:eastAsia="Calibri" w:hAnsi="Calibri"/>
          <w:b w:val="false"/>
          <w:bCs w:val="false"/>
          <w:i w:val="false"/>
          <w:iCs w:val="false"/>
          <w:color w:val="000000"/>
          <w:sz w:val="22"/>
          <w:szCs w:val="22"/>
        </w:rPr>
        <w:t xml:space="preserve">Cada proyecto que desarrollamos sigue un proceso probado que garantiza alta calidad, seguridad y capacidad de crecimiento, asegurando que su inversión no solo cubra las necesidades actuales, sino que también esté preparada para evolucionar junto con su operación.</w:t>
      </w:r>
    </w:p>
    <w:p>
      <w:pPr>
        <w:spacing w:after="200" w:line="276"/>
        <w:jc w:val="both"/>
      </w:pPr>
      <w:r>
        <w:rPr>
          <w:rFonts w:ascii="Calibri" w:cs="Calibri" w:eastAsia="Calibri" w:hAnsi="Calibri"/>
          <w:b w:val="false"/>
          <w:bCs w:val="false"/>
          <w:i w:val="false"/>
          <w:iCs w:val="false"/>
          <w:color w:val="000000"/>
          <w:sz w:val="22"/>
          <w:szCs w:val="22"/>
        </w:rPr>
        <w:t xml:space="preserve">Estamos listos para convertir su idea en una herramienta poderosa que impulse a su institución y mejore el día a día de su personal.</w:t>
      </w:r>
    </w:p>
    <w:p>
      <w:r>
        <w:br w:type="page"/>
      </w:r>
    </w:p>
    <w:p>
      <w:pPr>
        <w:spacing w:after="60" w:before="100"/>
        <w:jc w:val="center"/>
      </w:pPr>
      <w:r>
        <w:rPr>
          <w:rFonts w:ascii="Calibri" w:cs="Calibri" w:eastAsia="Calibri" w:hAnsi="Calibri"/>
          <w:b/>
          <w:bCs/>
          <w:color w:val="1F3864"/>
          <w:sz w:val="34"/>
          <w:szCs w:val="34"/>
        </w:rPr>
        <w:t xml:space="preserve">DESGLOSE DE PROCESOS</w:t>
      </w:r>
    </w:p>
    <w:p>
      <w:pPr>
        <w:pBdr>
          <w:bottom w:val="single" w:color="1F3864" w:sz="8" w:space="8"/>
        </w:pBdr>
        <w:spacing w:after="320"/>
        <w:jc w:val="center"/>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No.1</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ARQUITECTURA MULTI-ESCUELA Y SUPER ADMINISTRACIÓN</w:t>
            </w:r>
          </w:p>
        </w:tc>
      </w:tr>
    </w:tbl>
    <w:p>
      <w:pPr>
        <w:spacing w:after="160" w:line="276"/>
        <w:jc w:val="both"/>
      </w:pPr>
      <w:r>
        <w:rPr>
          <w:rFonts w:ascii="Calibri" w:cs="Calibri" w:eastAsia="Calibri" w:hAnsi="Calibri"/>
          <w:b w:val="false"/>
          <w:bCs w:val="false"/>
          <w:i w:val="false"/>
          <w:iCs w:val="false"/>
          <w:color w:val="000000"/>
          <w:sz w:val="22"/>
          <w:szCs w:val="22"/>
        </w:rPr>
        <w:t xml:space="preserve">El sistema no se construye para una sola escuela sino como una plataforma capaz de alojar a varias, cada una operando de forma independiente y con sus propios cobros. Esta decisión se toma desde el primer día porque convertir después un sistema de una sola escuela en uno de varias equivale, en la práctica, a rehacerlo. Aquí se explica cómo se administran las escuelas y cómo cada una recibe su propio dinero.</w:t>
      </w:r>
    </w:p>
    <w:p>
      <w:pPr>
        <w:pStyle w:val="Heading2"/>
        <w:spacing w:after="120" w:before="220"/>
      </w:pPr>
      <w:r>
        <w:rPr>
          <w:rFonts w:ascii="Calibri" w:cs="Calibri" w:eastAsia="Calibri" w:hAnsi="Calibri"/>
          <w:b/>
          <w:bCs/>
          <w:color w:val="2E74B5"/>
          <w:sz w:val="23"/>
          <w:szCs w:val="23"/>
        </w:rPr>
        <w:t xml:space="preserve">A. Super Administración</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Perfil de Super Administrador, situado por encima de los usuarios de cada escuela, con acceso a un panel global desde el cual se dan de alta y se administran todas las escuelas de la plataforma.</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Alta de una escuela nueva: nombre comercial, razón social, RFC, domicilio, teléfono, correo, logotipo, colores institucionales, subdominio de acceso, zona horaria y ciclo escolar vigente. La escuela queda operando el mismo día, sin trabajo de programación.</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Alta del usuario administrador de cada escuela, a quien el Super Administrador entrega el control de su propio plantel. A partir de ese momento, la escuela se administra sola.</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Activación, suspensión y baja de escuelas. Una escuela suspendida deja de operar y sus usuarios no pueden entrar, pero toda su información se conserva íntegra y se reactiva sin pérdida.</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Todas las escuelas cuentan con la totalidad de los módulos del sistema. No existen paquetes, planes ni funciones que se habiliten o deshabiliten por escuela: la que se da de alta hoy tiene exactamente lo mismo que la primera. Esto simplifica el soporte, la capacitación y las actualizaciones, ya que no hay versiones distintas conviviendo al mismo tiempo.</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Lo que sí es propio de cada escuela es su configuración: su calendario escolar, sus niveles y grados, sus Learning Centers, sus conceptos de cobro, sus tolerancias y sus reglas de operación. Cada una usa los mismos módulos a su manera.</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Las mejoras y correcciones que se liberen quedan disponibles para todas las escuelas al mismo tiempo, sin actualizaciones por separado ni escuelas rezagadas en una versión anterior.</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Tablero global: escuelas activas, alumnos y usuarios por escuela, actividad reciente, estatus de la cuenta de cobro de cada una y estado general del servicio.</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Modo de asistencia: el Super Administrador puede entrar a una escuela para resolver un problema de soporte. El acceso queda registrado en la bitácora y se notifica al administrador de esa escuela, de modo que el soporte nunca sea un acceso silencioso.</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Bitácora de las acciones del Super Administrador, separada de las bitácoras de cada escuela.</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Reporte global de uso por escuela, útil para el seguimiento comercial de la plataforma.</w:t>
      </w:r>
    </w:p>
    <w:p>
      <w:pPr>
        <w:pStyle w:val="Heading2"/>
        <w:spacing w:after="120" w:before="220"/>
      </w:pPr>
      <w:r>
        <w:rPr>
          <w:rFonts w:ascii="Calibri" w:cs="Calibri" w:eastAsia="Calibri" w:hAnsi="Calibri"/>
          <w:b/>
          <w:bCs/>
          <w:color w:val="2E74B5"/>
          <w:sz w:val="23"/>
          <w:szCs w:val="23"/>
        </w:rPr>
        <w:t xml:space="preserve">B. Aislamiento de la información entre escuelas</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Cada escuela opera como si el sistema fuera exclusivamente suyo: sus alumnos, tutores, personal, cobros, reportes y bitácoras son suyos y no se cruzan con los de ninguna otra.</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Toda consulta al sistema lleva implícita la escuela del usuario que la realiza. Ningún usuario puede alcanzar información de otra escuela, aun manipulando la dirección de una pantalla o el identificador de un registro. Esta validación se aplica del lado del servidor en cada operación, sin excepción.</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Catálogos propios de cada escuela: niveles, grados, Learning Centers, conceptos de cobro, tipos de incidencia, tipos de evento, horarios y calendario escolar.</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Excepción deliberada: el catálogo de PACEs del sistema A.C.E. se administra una sola vez a nivel global y se comparte a todas las escuelas, por tratarse del mismo currículum. Cada escuela conserva, no obstante, su propio plan del ciclo por alumno.</w:t>
      </w:r>
    </w:p>
    <w:p>
      <w:pPr>
        <w:spacing w:after="110" w:line="276"/>
        <w:ind w:left="648" w:hanging="403"/>
        <w:jc w:val="both"/>
      </w:pPr>
      <w:r>
        <w:rPr>
          <w:rFonts w:ascii="Calibri" w:cs="Calibri" w:eastAsia="Calibri" w:hAnsi="Calibri"/>
          <w:b/>
          <w:bCs/>
          <w:color w:val="1F3864"/>
          <w:sz w:val="22"/>
          <w:szCs w:val="22"/>
        </w:rPr>
        <w:t xml:space="preserve">16. </w:t>
      </w:r>
      <w:r>
        <w:rPr>
          <w:rFonts w:ascii="Calibri" w:cs="Calibri" w:eastAsia="Calibri" w:hAnsi="Calibri"/>
          <w:sz w:val="22"/>
          <w:szCs w:val="22"/>
        </w:rPr>
        <w:t xml:space="preserve">El correo del tutor es único dentro de cada escuela. Una persona con hijos en dos escuelas distintas de la plataforma tiene un acceso en cada una, porque se trata de dos instituciones separadas con información que no debe mezclarse.</w:t>
      </w:r>
    </w:p>
    <w:p>
      <w:pPr>
        <w:spacing w:after="110" w:line="276"/>
        <w:ind w:left="648" w:hanging="403"/>
        <w:jc w:val="both"/>
      </w:pPr>
      <w:r>
        <w:rPr>
          <w:rFonts w:ascii="Calibri" w:cs="Calibri" w:eastAsia="Calibri" w:hAnsi="Calibri"/>
          <w:b/>
          <w:bCs/>
          <w:color w:val="1F3864"/>
          <w:sz w:val="22"/>
          <w:szCs w:val="22"/>
        </w:rPr>
        <w:t xml:space="preserve">17. </w:t>
      </w:r>
      <w:r>
        <w:rPr>
          <w:rFonts w:ascii="Calibri" w:cs="Calibri" w:eastAsia="Calibri" w:hAnsi="Calibri"/>
          <w:sz w:val="22"/>
          <w:szCs w:val="22"/>
        </w:rPr>
        <w:t xml:space="preserve">Personalización visual por escuela: cada una ve su logotipo y sus colores dentro de la plataforma, en los recibos y en los correos que se envían a sus tutores. Para el padre de familia, el sistema es el de su escuela.</w:t>
      </w:r>
    </w:p>
    <w:p>
      <w:pPr>
        <w:spacing w:after="110" w:line="276"/>
        <w:ind w:left="648" w:hanging="403"/>
        <w:jc w:val="both"/>
      </w:pPr>
      <w:r>
        <w:rPr>
          <w:rFonts w:ascii="Calibri" w:cs="Calibri" w:eastAsia="Calibri" w:hAnsi="Calibri"/>
          <w:b/>
          <w:bCs/>
          <w:color w:val="1F3864"/>
          <w:sz w:val="22"/>
          <w:szCs w:val="22"/>
        </w:rPr>
        <w:t xml:space="preserve">18. </w:t>
      </w:r>
      <w:r>
        <w:rPr>
          <w:rFonts w:ascii="Calibri" w:cs="Calibri" w:eastAsia="Calibri" w:hAnsi="Calibri"/>
          <w:sz w:val="22"/>
          <w:szCs w:val="22"/>
        </w:rPr>
        <w:t xml:space="preserve">Respaldo y restauración por escuela, de modo que atender un problema de una no obligue a tocar la información de las demás.</w:t>
      </w:r>
    </w:p>
    <w:p>
      <w:pPr>
        <w:spacing w:after="110" w:line="276"/>
        <w:ind w:left="648" w:hanging="403"/>
        <w:jc w:val="both"/>
      </w:pPr>
      <w:r>
        <w:rPr>
          <w:rFonts w:ascii="Calibri" w:cs="Calibri" w:eastAsia="Calibri" w:hAnsi="Calibri"/>
          <w:b/>
          <w:bCs/>
          <w:color w:val="1F3864"/>
          <w:sz w:val="22"/>
          <w:szCs w:val="22"/>
        </w:rPr>
        <w:t xml:space="preserve">19. </w:t>
      </w:r>
      <w:r>
        <w:rPr>
          <w:rFonts w:ascii="Calibri" w:cs="Calibri" w:eastAsia="Calibri" w:hAnsi="Calibri"/>
          <w:sz w:val="22"/>
          <w:szCs w:val="22"/>
        </w:rPr>
        <w:t xml:space="preserve">Escalabilidad: dar de alta la escuela número veinte no exige más trabajo que la número dos, ni degrada el desempeño de las que ya operan.</w:t>
      </w:r>
    </w:p>
    <w:p>
      <w:pPr>
        <w:pStyle w:val="Heading2"/>
        <w:spacing w:after="120" w:before="220"/>
      </w:pPr>
      <w:r>
        <w:rPr>
          <w:rFonts w:ascii="Calibri" w:cs="Calibri" w:eastAsia="Calibri" w:hAnsi="Calibri"/>
          <w:b/>
          <w:bCs/>
          <w:color w:val="2E74B5"/>
          <w:sz w:val="23"/>
          <w:szCs w:val="23"/>
        </w:rPr>
        <w:t xml:space="preserve">C. Cobros por escuela con Stripe Connect</w:t>
      </w:r>
    </w:p>
    <w:p>
      <w:pPr>
        <w:spacing w:after="110" w:line="276"/>
        <w:ind w:left="648" w:hanging="403"/>
        <w:jc w:val="both"/>
      </w:pPr>
      <w:r>
        <w:rPr>
          <w:rFonts w:ascii="Calibri" w:cs="Calibri" w:eastAsia="Calibri" w:hAnsi="Calibri"/>
          <w:b/>
          <w:bCs/>
          <w:color w:val="1F3864"/>
          <w:sz w:val="22"/>
          <w:szCs w:val="22"/>
        </w:rPr>
        <w:t xml:space="preserve">20. </w:t>
      </w:r>
      <w:r>
        <w:rPr>
          <w:rFonts w:ascii="Calibri" w:cs="Calibri" w:eastAsia="Calibri" w:hAnsi="Calibri"/>
          <w:sz w:val="22"/>
          <w:szCs w:val="22"/>
        </w:rPr>
        <w:t xml:space="preserve">Cada escuela vincula su propia cuenta de Stripe desde su perfil, mediante Stripe Connect. El dinero de sus colegiaturas llega directamente a su cuenta bancaria, sin pasar por la plataforma ni por ninguna otra escuela.</w:t>
      </w:r>
    </w:p>
    <w:p>
      <w:pPr>
        <w:spacing w:after="110" w:line="276"/>
        <w:ind w:left="648" w:hanging="403"/>
        <w:jc w:val="both"/>
      </w:pPr>
      <w:r>
        <w:rPr>
          <w:rFonts w:ascii="Calibri" w:cs="Calibri" w:eastAsia="Calibri" w:hAnsi="Calibri"/>
          <w:b/>
          <w:bCs/>
          <w:color w:val="1F3864"/>
          <w:sz w:val="22"/>
          <w:szCs w:val="22"/>
        </w:rPr>
        <w:t xml:space="preserve">21. </w:t>
      </w:r>
      <w:r>
        <w:rPr>
          <w:rFonts w:ascii="Calibri" w:cs="Calibri" w:eastAsia="Calibri" w:hAnsi="Calibri"/>
          <w:sz w:val="22"/>
          <w:szCs w:val="22"/>
        </w:rPr>
        <w:t xml:space="preserve">Proceso de vinculación guiado: desde el perfil de la escuela se inicia la conexión, Stripe solicita a la escuela sus datos fiscales y bancarios dentro de su propio entorno seguro, y al concluir regresa a la plataforma con la cuenta ya enlazada. La plataforma nunca ve ni almacena esos datos.</w:t>
      </w:r>
    </w:p>
    <w:p>
      <w:pPr>
        <w:spacing w:after="110" w:line="276"/>
        <w:ind w:left="648" w:hanging="403"/>
        <w:jc w:val="both"/>
      </w:pPr>
      <w:r>
        <w:rPr>
          <w:rFonts w:ascii="Calibri" w:cs="Calibri" w:eastAsia="Calibri" w:hAnsi="Calibri"/>
          <w:b/>
          <w:bCs/>
          <w:color w:val="1F3864"/>
          <w:sz w:val="22"/>
          <w:szCs w:val="22"/>
        </w:rPr>
        <w:t xml:space="preserve">22. </w:t>
      </w:r>
      <w:r>
        <w:rPr>
          <w:rFonts w:ascii="Calibri" w:cs="Calibri" w:eastAsia="Calibri" w:hAnsi="Calibri"/>
          <w:sz w:val="22"/>
          <w:szCs w:val="22"/>
        </w:rPr>
        <w:t xml:space="preserve">Estatus de la cuenta visible en el perfil de la escuela: pendiente de verificación, activa, con información faltante o restringida, indicando con detalle qué está solicitando Stripe y qué falta para quedar habilitada.</w:t>
      </w:r>
    </w:p>
    <w:p>
      <w:pPr>
        <w:spacing w:after="110" w:line="276"/>
        <w:ind w:left="648" w:hanging="403"/>
        <w:jc w:val="both"/>
      </w:pPr>
      <w:r>
        <w:rPr>
          <w:rFonts w:ascii="Calibri" w:cs="Calibri" w:eastAsia="Calibri" w:hAnsi="Calibri"/>
          <w:b/>
          <w:bCs/>
          <w:color w:val="1F3864"/>
          <w:sz w:val="22"/>
          <w:szCs w:val="22"/>
        </w:rPr>
        <w:t xml:space="preserve">23. </w:t>
      </w:r>
      <w:r>
        <w:rPr>
          <w:rFonts w:ascii="Calibri" w:cs="Calibri" w:eastAsia="Calibri" w:hAnsi="Calibri"/>
          <w:sz w:val="22"/>
          <w:szCs w:val="22"/>
        </w:rPr>
        <w:t xml:space="preserve">Bloqueo automático del pago en línea mientras la cuenta de una escuela no esté verificada: a sus tutores se les muestran únicamente los demás medios de pago, sin errores ni cobros fallidos.</w:t>
      </w:r>
    </w:p>
    <w:p>
      <w:pPr>
        <w:spacing w:after="110" w:line="276"/>
        <w:ind w:left="648" w:hanging="403"/>
        <w:jc w:val="both"/>
      </w:pPr>
      <w:r>
        <w:rPr>
          <w:rFonts w:ascii="Calibri" w:cs="Calibri" w:eastAsia="Calibri" w:hAnsi="Calibri"/>
          <w:b/>
          <w:bCs/>
          <w:color w:val="1F3864"/>
          <w:sz w:val="22"/>
          <w:szCs w:val="22"/>
        </w:rPr>
        <w:t xml:space="preserve">24. </w:t>
      </w:r>
      <w:r>
        <w:rPr>
          <w:rFonts w:ascii="Calibri" w:cs="Calibri" w:eastAsia="Calibri" w:hAnsi="Calibri"/>
          <w:sz w:val="22"/>
          <w:szCs w:val="22"/>
        </w:rPr>
        <w:t xml:space="preserve">Modelo de cargo directo: la escuela es el comercio ante Stripe y ante el tutor. Aparece con su propio nombre en el estado de cuenta de la tarjeta del padre de familia, asume sus propias comisiones y es la responsable de sus aclaraciones y contracargos. Cada escuela responde por lo suyo.</w:t>
      </w:r>
    </w:p>
    <w:p>
      <w:pPr>
        <w:spacing w:after="110" w:line="276"/>
        <w:ind w:left="648" w:hanging="403"/>
        <w:jc w:val="both"/>
      </w:pPr>
      <w:r>
        <w:rPr>
          <w:rFonts w:ascii="Calibri" w:cs="Calibri" w:eastAsia="Calibri" w:hAnsi="Calibri"/>
          <w:b/>
          <w:bCs/>
          <w:color w:val="1F3864"/>
          <w:sz w:val="22"/>
          <w:szCs w:val="22"/>
        </w:rPr>
        <w:t xml:space="preserve">25. </w:t>
      </w:r>
      <w:r>
        <w:rPr>
          <w:rFonts w:ascii="Calibri" w:cs="Calibri" w:eastAsia="Calibri" w:hAnsi="Calibri"/>
          <w:sz w:val="22"/>
          <w:szCs w:val="22"/>
        </w:rPr>
        <w:t xml:space="preserve">La plataforma NO retiene comisión alguna sobre los pagos: cada escuela recibe el total de lo cobrado menos lo que Stripe le descuenta. La estructura queda preparada para retener una comisión en el futuro, en caso de que el modelo comercial lo requiera, sin rehacer la integración.</w:t>
      </w:r>
    </w:p>
    <w:p>
      <w:pPr>
        <w:spacing w:after="110" w:line="276"/>
        <w:ind w:left="648" w:hanging="403"/>
        <w:jc w:val="both"/>
      </w:pPr>
      <w:r>
        <w:rPr>
          <w:rFonts w:ascii="Calibri" w:cs="Calibri" w:eastAsia="Calibri" w:hAnsi="Calibri"/>
          <w:b/>
          <w:bCs/>
          <w:color w:val="1F3864"/>
          <w:sz w:val="22"/>
          <w:szCs w:val="22"/>
        </w:rPr>
        <w:t xml:space="preserve">26. </w:t>
      </w:r>
      <w:r>
        <w:rPr>
          <w:rFonts w:ascii="Calibri" w:cs="Calibri" w:eastAsia="Calibri" w:hAnsi="Calibri"/>
          <w:sz w:val="22"/>
          <w:szCs w:val="22"/>
        </w:rPr>
        <w:t xml:space="preserve">Conciliación independiente por escuela: cada una concilia sus cobros contra sus propios depósitos, y el Super Administrador puede consultar el estatus de todas sin acceder al detalle financiero de ninguna.</w:t>
      </w:r>
    </w:p>
    <w:p>
      <w:pPr>
        <w:spacing w:after="110" w:line="276"/>
        <w:ind w:left="648" w:hanging="403"/>
        <w:jc w:val="both"/>
      </w:pPr>
      <w:r>
        <w:rPr>
          <w:rFonts w:ascii="Calibri" w:cs="Calibri" w:eastAsia="Calibri" w:hAnsi="Calibri"/>
          <w:b/>
          <w:bCs/>
          <w:color w:val="1F3864"/>
          <w:sz w:val="22"/>
          <w:szCs w:val="22"/>
        </w:rPr>
        <w:t xml:space="preserve">27. </w:t>
      </w:r>
      <w:r>
        <w:rPr>
          <w:rFonts w:ascii="Calibri" w:cs="Calibri" w:eastAsia="Calibri" w:hAnsi="Calibri"/>
          <w:sz w:val="22"/>
          <w:szCs w:val="22"/>
        </w:rPr>
        <w:t xml:space="preserve">Desvinculación y sustitución de la cuenta de Stripe de una escuela, por ejemplo ante un cambio de razón social, conservando el historial de los cobros anteriores.</w:t>
      </w:r>
    </w:p>
    <w:p>
      <w:pPr>
        <w:spacing w:after="110" w:line="276"/>
        <w:ind w:left="648" w:hanging="403"/>
        <w:jc w:val="both"/>
      </w:pPr>
      <w:r>
        <w:rPr>
          <w:rFonts w:ascii="Calibri" w:cs="Calibri" w:eastAsia="Calibri" w:hAnsi="Calibri"/>
          <w:b/>
          <w:bCs/>
          <w:color w:val="1F3864"/>
          <w:sz w:val="22"/>
          <w:szCs w:val="22"/>
        </w:rPr>
        <w:t xml:space="preserve">28. </w:t>
      </w:r>
      <w:r>
        <w:rPr>
          <w:rFonts w:ascii="Calibri" w:cs="Calibri" w:eastAsia="Calibri" w:hAnsi="Calibri"/>
          <w:sz w:val="22"/>
          <w:szCs w:val="22"/>
        </w:rPr>
        <w:t xml:space="preserve">La integración se construye sobre la interfaz vigente de Stripe Connect y no sobre los tipos de cuenta heredados (Standard, Express y Custom), que el propio Stripe marcó como obsoletos. Esto evita que el sistema nazca sobre una base que el proveedor ya está retirando.</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No.2</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CUENTAS DE USUARIO Y PERFILES DE ACCESO</w:t>
            </w:r>
          </w:p>
        </w:tc>
      </w:tr>
    </w:tbl>
    <w:p>
      <w:pPr>
        <w:spacing w:after="160" w:line="276"/>
        <w:jc w:val="both"/>
      </w:pPr>
      <w:r>
        <w:rPr>
          <w:rFonts w:ascii="Calibri" w:cs="Calibri" w:eastAsia="Calibri" w:hAnsi="Calibri"/>
          <w:b w:val="false"/>
          <w:bCs w:val="false"/>
          <w:i w:val="false"/>
          <w:iCs w:val="false"/>
          <w:color w:val="000000"/>
          <w:sz w:val="22"/>
          <w:szCs w:val="22"/>
        </w:rPr>
        <w:t xml:space="preserve">En esta sección se detalla cómo el personal de la institución ingresa al sistema y qué puede ver y hacer cada persona según su función. Es la base de todo lo demás, porque define quién es responsable de cada movimiento.</w:t>
      </w:r>
    </w:p>
    <w:p>
      <w:pPr>
        <w:pStyle w:val="Heading2"/>
        <w:spacing w:after="120" w:before="220"/>
      </w:pPr>
      <w:r>
        <w:rPr>
          <w:rFonts w:ascii="Calibri" w:cs="Calibri" w:eastAsia="Calibri" w:hAnsi="Calibri"/>
          <w:b/>
          <w:bCs/>
          <w:color w:val="2E74B5"/>
          <w:sz w:val="23"/>
          <w:szCs w:val="23"/>
        </w:rPr>
        <w:t xml:space="preserve">A. Acceso y registro de usuarios</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Alta de usuarios internos con nombre, correo electrónico, contraseña, área, puesto y perfil asignado.</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Inicio de sesión con correo y contraseña, con confirmación de la cuenta por correo electrónico para asegurar que la dirección registrada existe y es del usuario.</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Inicio de sesión con Google (Google OAuth 2.0): con un solo clic el usuario entra usando la cuenta institucional o de Gmail, sin necesidad de crear ni recordar una contraseña nueva.</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Unificación de cuentas: si un usuario se dio de alta con correo y contraseña y después entra con Google usando el mismo correo, el sistema reconoce que es la misma persona y no duplica su cuenta ni su historial.</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Recuperación de contraseña mediante enlace temporal enviado al correo, con vigencia limitada.</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Panel “Mi cuenta” donde cada usuario consulta y edita sus datos, cambia su contraseña y revisa su actividad reciente.</w:t>
      </w:r>
    </w:p>
    <w:p>
      <w:pPr>
        <w:pStyle w:val="Heading2"/>
        <w:spacing w:after="120" w:before="220"/>
      </w:pPr>
      <w:r>
        <w:rPr>
          <w:rFonts w:ascii="Calibri" w:cs="Calibri" w:eastAsia="Calibri" w:hAnsi="Calibri"/>
          <w:b/>
          <w:bCs/>
          <w:color w:val="2E74B5"/>
          <w:sz w:val="23"/>
          <w:szCs w:val="23"/>
        </w:rPr>
        <w:t xml:space="preserve">B. Perfiles y derechos de acceso</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Perfiles con distintos derechos, configurables por módulo y por acción (ver, crear, editar, eliminar, exportar). Perfiles sugeridos:</w:t>
      </w:r>
    </w:p>
    <w:p>
      <w:pPr>
        <w:spacing w:after="90" w:line="276"/>
        <w:ind w:left="1224" w:hanging="403"/>
        <w:jc w:val="both"/>
      </w:pPr>
      <w:r>
        <w:rPr>
          <w:rFonts w:ascii="Calibri" w:cs="Calibri" w:eastAsia="Calibri" w:hAnsi="Calibri"/>
          <w:b/>
          <w:bCs/>
          <w:color w:val="595959"/>
          <w:sz w:val="22"/>
          <w:szCs w:val="22"/>
        </w:rPr>
        <w:t xml:space="preserve">a) </w:t>
      </w:r>
      <w:r>
        <w:rPr>
          <w:rFonts w:ascii="Calibri" w:cs="Calibri" w:eastAsia="Calibri" w:hAnsi="Calibri"/>
          <w:sz w:val="22"/>
          <w:szCs w:val="22"/>
        </w:rPr>
        <w:t xml:space="preserve">Dirección: acceso total dentro de su escuela, incluida la creación de usuarios y la configuración.</w:t>
      </w:r>
    </w:p>
    <w:p>
      <w:pPr>
        <w:spacing w:after="90" w:line="276"/>
        <w:ind w:left="1224" w:hanging="403"/>
        <w:jc w:val="both"/>
      </w:pPr>
      <w:r>
        <w:rPr>
          <w:rFonts w:ascii="Calibri" w:cs="Calibri" w:eastAsia="Calibri" w:hAnsi="Calibri"/>
          <w:b/>
          <w:bCs/>
          <w:color w:val="595959"/>
          <w:sz w:val="22"/>
          <w:szCs w:val="22"/>
        </w:rPr>
        <w:t xml:space="preserve">b) </w:t>
      </w:r>
      <w:r>
        <w:rPr>
          <w:rFonts w:ascii="Calibri" w:cs="Calibri" w:eastAsia="Calibri" w:hAnsi="Calibri"/>
          <w:sz w:val="22"/>
          <w:szCs w:val="22"/>
        </w:rPr>
        <w:t xml:space="preserve">Supervisor: sus Learning Centers asignados, con metas, proyecciones, avance de PACEs, exámenes, memorizaciones e incidencias, y la supervisión del trabajo de sus monitores.</w:t>
      </w:r>
    </w:p>
    <w:p>
      <w:pPr>
        <w:spacing w:after="90" w:line="276"/>
        <w:ind w:left="1224" w:hanging="403"/>
        <w:jc w:val="both"/>
      </w:pPr>
      <w:r>
        <w:rPr>
          <w:rFonts w:ascii="Calibri" w:cs="Calibri" w:eastAsia="Calibri" w:hAnsi="Calibri"/>
          <w:b/>
          <w:bCs/>
          <w:color w:val="595959"/>
          <w:sz w:val="22"/>
          <w:szCs w:val="22"/>
        </w:rPr>
        <w:t xml:space="preserve">c) </w:t>
      </w:r>
      <w:r>
        <w:rPr>
          <w:rFonts w:ascii="Calibri" w:cs="Calibri" w:eastAsia="Calibri" w:hAnsi="Calibri"/>
          <w:sz w:val="22"/>
          <w:szCs w:val="22"/>
        </w:rPr>
        <w:t xml:space="preserve">Monitor o maestro: los alumnos que tenga asignados, sobre los que registra la operación diaria completa.</w:t>
      </w:r>
    </w:p>
    <w:p>
      <w:pPr>
        <w:spacing w:after="90" w:line="276"/>
        <w:ind w:left="1224" w:hanging="403"/>
        <w:jc w:val="both"/>
      </w:pPr>
      <w:r>
        <w:rPr>
          <w:rFonts w:ascii="Calibri" w:cs="Calibri" w:eastAsia="Calibri" w:hAnsi="Calibri"/>
          <w:b/>
          <w:bCs/>
          <w:color w:val="595959"/>
          <w:sz w:val="22"/>
          <w:szCs w:val="22"/>
        </w:rPr>
        <w:t xml:space="preserve">d) </w:t>
      </w:r>
      <w:r>
        <w:rPr>
          <w:rFonts w:ascii="Calibri" w:cs="Calibri" w:eastAsia="Calibri" w:hAnsi="Calibri"/>
          <w:sz w:val="22"/>
          <w:szCs w:val="22"/>
        </w:rPr>
        <w:t xml:space="preserve">Control escolar: expedientes, documentación, inscripciones, bajas y reportes académicos.</w:t>
      </w:r>
    </w:p>
    <w:p>
      <w:pPr>
        <w:spacing w:after="90" w:line="276"/>
        <w:ind w:left="1224" w:hanging="403"/>
        <w:jc w:val="both"/>
      </w:pPr>
      <w:r>
        <w:rPr>
          <w:rFonts w:ascii="Calibri" w:cs="Calibri" w:eastAsia="Calibri" w:hAnsi="Calibri"/>
          <w:b/>
          <w:bCs/>
          <w:color w:val="595959"/>
          <w:sz w:val="22"/>
          <w:szCs w:val="22"/>
        </w:rPr>
        <w:t xml:space="preserve">e) </w:t>
      </w:r>
      <w:r>
        <w:rPr>
          <w:rFonts w:ascii="Calibri" w:cs="Calibri" w:eastAsia="Calibri" w:hAnsi="Calibri"/>
          <w:sz w:val="22"/>
          <w:szCs w:val="22"/>
        </w:rPr>
        <w:t xml:space="preserve">Caja y cobranza: colegiaturas, pagos, estados de cuenta y corte de caja.</w:t>
      </w:r>
    </w:p>
    <w:p>
      <w:pPr>
        <w:spacing w:after="90" w:line="276"/>
        <w:ind w:left="1224" w:hanging="403"/>
        <w:jc w:val="both"/>
      </w:pPr>
      <w:r>
        <w:rPr>
          <w:rFonts w:ascii="Calibri" w:cs="Calibri" w:eastAsia="Calibri" w:hAnsi="Calibri"/>
          <w:b/>
          <w:bCs/>
          <w:color w:val="595959"/>
          <w:sz w:val="22"/>
          <w:szCs w:val="22"/>
        </w:rPr>
        <w:t xml:space="preserve">f) </w:t>
      </w:r>
      <w:r>
        <w:rPr>
          <w:rFonts w:ascii="Calibri" w:cs="Calibri" w:eastAsia="Calibri" w:hAnsi="Calibri"/>
          <w:sz w:val="22"/>
          <w:szCs w:val="22"/>
        </w:rPr>
        <w:t xml:space="preserve">Recursos humanos: personal, horarios, reloj checador, permisos e incidencias del personal.</w:t>
      </w:r>
    </w:p>
    <w:p>
      <w:pPr>
        <w:spacing w:after="90" w:line="276"/>
        <w:ind w:left="1224" w:hanging="403"/>
        <w:jc w:val="both"/>
      </w:pPr>
      <w:r>
        <w:rPr>
          <w:rFonts w:ascii="Calibri" w:cs="Calibri" w:eastAsia="Calibri" w:hAnsi="Calibri"/>
          <w:b/>
          <w:bCs/>
          <w:color w:val="595959"/>
          <w:sz w:val="22"/>
          <w:szCs w:val="22"/>
        </w:rPr>
        <w:t xml:space="preserve">g) </w:t>
      </w:r>
      <w:r>
        <w:rPr>
          <w:rFonts w:ascii="Calibri" w:cs="Calibri" w:eastAsia="Calibri" w:hAnsi="Calibri"/>
          <w:sz w:val="22"/>
          <w:szCs w:val="22"/>
        </w:rPr>
        <w:t xml:space="preserve">Consulta: solo lectura y descarga de reportes.</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Asignación de alumnos al monitor o maestro: a cada uno se le asigna la lista de alumnos que tiene a su cargo, que pueden ser de distintos grados, y sobre ellos registra la asistencia, las metas, el avance, los méritos y deméritos, las memorizaciones y el seguimiento. El detalle de su pantalla de trabajo se explica en el proceso No.4.</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Un alumno está asignado a un solo monitor a la vez, para que la responsabilidad sea inequívoca. Los cambios de asignación quedan registrados con su fecha, de modo que el historial del alumno siempre indique quién lo tenía a su cargo en cada momento.</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Reasignación masiva de alumnos entre monitores, para los movimientos de inicio de ciclo o la sustitución de un maestro, sin capturar alumno por alumno.</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Alcance por asignación: un supervisor ve los Learning Centers que tenga asignados y un monitor únicamente sus alumnos, nunca la matrícula completa de la escuela.</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Bitácora de auditoría: queda registrado qué usuario hizo cada movimiento, en qué módulo, y en qué fecha y hora.</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Políticas de seguridad: contraseñas cifradas, cierre de sesión por inactividad y bloqueo temporal tras varios intentos fallidos.</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Administración de los accesos de los tutores (invitación, restablecimiento de contraseña, corrección del correo y desactivación) desde la plataforma de control, con el perfil que la institución determine. La sesión del tutor se detalla en el proceso No.8.</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No.3</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EXPEDIENTE DEL ALUMNO Y CONTROL ESCOLAR</w:t>
            </w:r>
          </w:p>
        </w:tc>
      </w:tr>
    </w:tbl>
    <w:p>
      <w:pPr>
        <w:spacing w:after="160" w:line="276"/>
        <w:jc w:val="both"/>
      </w:pPr>
      <w:r>
        <w:rPr>
          <w:rFonts w:ascii="Calibri" w:cs="Calibri" w:eastAsia="Calibri" w:hAnsi="Calibri"/>
          <w:b w:val="false"/>
          <w:bCs w:val="false"/>
          <w:i w:val="false"/>
          <w:iCs w:val="false"/>
          <w:color w:val="000000"/>
          <w:sz w:val="22"/>
          <w:szCs w:val="22"/>
        </w:rPr>
        <w:t xml:space="preserve">Aquí vive toda la información del alumno. Es el punto de partida de los demás módulos: lo académico, la asistencia, las incidencias y las colegiaturas se enganchan a este expediente, de modo que la información se captura una sola vez.</w:t>
      </w:r>
    </w:p>
    <w:p>
      <w:pPr>
        <w:pStyle w:val="Heading2"/>
        <w:spacing w:after="120" w:before="220"/>
      </w:pPr>
      <w:r>
        <w:rPr>
          <w:rFonts w:ascii="Calibri" w:cs="Calibri" w:eastAsia="Calibri" w:hAnsi="Calibri"/>
          <w:b/>
          <w:bCs/>
          <w:color w:val="2E74B5"/>
          <w:sz w:val="23"/>
          <w:szCs w:val="23"/>
        </w:rPr>
        <w:t xml:space="preserve">A. Datos del alumno</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Alta del alumno con matrícula, nombre completo, CURP, fecha y lugar de nacimiento, sexo, fotografía, nivel y grado, Learning Center asignado y fecha de ingreso.</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Datos médicos y de emergencia: tipo de sangre, alergias, padecimientos, medicamentos y servicio médico, con los contactos de emergencia tomados de los tutores marcados para ello.</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Documentación digital: acta de nacimiento, CURP, certificado del grado anterior, comprobante de domicilio, cartilla de vacunación y demás documentos que la institución solicite, con control de lo entregado y lo pendiente.</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Alerta de documentación incompleta, visible desde la ficha del alumno y desde el reporte de control escolar.</w:t>
      </w:r>
    </w:p>
    <w:p>
      <w:pPr>
        <w:pStyle w:val="Heading2"/>
        <w:spacing w:after="120" w:before="220"/>
      </w:pPr>
      <w:r>
        <w:rPr>
          <w:rFonts w:ascii="Calibri" w:cs="Calibri" w:eastAsia="Calibri" w:hAnsi="Calibri"/>
          <w:b/>
          <w:bCs/>
          <w:color w:val="2E74B5"/>
          <w:sz w:val="23"/>
          <w:szCs w:val="23"/>
        </w:rPr>
        <w:t xml:space="preserve">B. Tutores y proceso de registro</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Un alumno puede tener N tutores y un tutor puede estar ligado a N alumnos, sin límite en ninguno de los dos sentidos. La relación se guarda en el vínculo que une a ambos, y no dentro del tutor, porque una misma persona puede ser madre de un alumno y tía de otro.</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En el vínculo se registra el parentesco y las marcas que definen el papel de ese tutor frente a ESE alumno en particular: responsable del pago, autorizado para recoger, contacto de emergencia, receptor de avisos y orden de contacto. Un mismo tutor puede ser responsable del pago de un alumno y únicamente contacto de otro.</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En el tutor se registra solamente lo que le pertenece como persona: nombre, CURP o RFC, teléfono, correo electrónico, domicilio, ocupación y su acceso a la micro plataforma.</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El registro del alumno se realiza en un flujo guiado de cuatro pasos:</w:t>
      </w:r>
    </w:p>
    <w:p>
      <w:pPr>
        <w:spacing w:after="90" w:line="276"/>
        <w:ind w:left="1224" w:hanging="403"/>
        <w:jc w:val="both"/>
      </w:pPr>
      <w:r>
        <w:rPr>
          <w:rFonts w:ascii="Calibri" w:cs="Calibri" w:eastAsia="Calibri" w:hAnsi="Calibri"/>
          <w:b/>
          <w:bCs/>
          <w:color w:val="595959"/>
          <w:sz w:val="22"/>
          <w:szCs w:val="22"/>
        </w:rPr>
        <w:t xml:space="preserve">a) </w:t>
      </w:r>
      <w:r>
        <w:rPr>
          <w:rFonts w:ascii="Calibri" w:cs="Calibri" w:eastAsia="Calibri" w:hAnsi="Calibri"/>
          <w:sz w:val="22"/>
          <w:szCs w:val="22"/>
        </w:rPr>
        <w:t xml:space="preserve">Datos del alumno: matrícula, datos generales, grado y Learning Center.</w:t>
      </w:r>
    </w:p>
    <w:p>
      <w:pPr>
        <w:spacing w:after="90" w:line="276"/>
        <w:ind w:left="1224" w:hanging="403"/>
        <w:jc w:val="both"/>
      </w:pPr>
      <w:r>
        <w:rPr>
          <w:rFonts w:ascii="Calibri" w:cs="Calibri" w:eastAsia="Calibri" w:hAnsi="Calibri"/>
          <w:b/>
          <w:bCs/>
          <w:color w:val="595959"/>
          <w:sz w:val="22"/>
          <w:szCs w:val="22"/>
        </w:rPr>
        <w:t xml:space="preserve">b) </w:t>
      </w:r>
      <w:r>
        <w:rPr>
          <w:rFonts w:ascii="Calibri" w:cs="Calibri" w:eastAsia="Calibri" w:hAnsi="Calibri"/>
          <w:sz w:val="22"/>
          <w:szCs w:val="22"/>
        </w:rPr>
        <w:t xml:space="preserve">Tutores: se agregan uno por uno, tantos como tenga el alumno, con su parentesco y sus marcas.</w:t>
      </w:r>
    </w:p>
    <w:p>
      <w:pPr>
        <w:spacing w:after="90" w:line="276"/>
        <w:ind w:left="1224" w:hanging="403"/>
        <w:jc w:val="both"/>
      </w:pPr>
      <w:r>
        <w:rPr>
          <w:rFonts w:ascii="Calibri" w:cs="Calibri" w:eastAsia="Calibri" w:hAnsi="Calibri"/>
          <w:b/>
          <w:bCs/>
          <w:color w:val="595959"/>
          <w:sz w:val="22"/>
          <w:szCs w:val="22"/>
        </w:rPr>
        <w:t xml:space="preserve">c) </w:t>
      </w:r>
      <w:r>
        <w:rPr>
          <w:rFonts w:ascii="Calibri" w:cs="Calibri" w:eastAsia="Calibri" w:hAnsi="Calibri"/>
          <w:sz w:val="22"/>
          <w:szCs w:val="22"/>
        </w:rPr>
        <w:t xml:space="preserve">Validaciones: el sistema revisa que el expediente quede completo antes de permitir guardarlo.</w:t>
      </w:r>
    </w:p>
    <w:p>
      <w:pPr>
        <w:spacing w:after="90" w:line="276"/>
        <w:ind w:left="1224" w:hanging="403"/>
        <w:jc w:val="both"/>
      </w:pPr>
      <w:r>
        <w:rPr>
          <w:rFonts w:ascii="Calibri" w:cs="Calibri" w:eastAsia="Calibri" w:hAnsi="Calibri"/>
          <w:b/>
          <w:bCs/>
          <w:color w:val="595959"/>
          <w:sz w:val="22"/>
          <w:szCs w:val="22"/>
        </w:rPr>
        <w:t xml:space="preserve">d) </w:t>
      </w:r>
      <w:r>
        <w:rPr>
          <w:rFonts w:ascii="Calibri" w:cs="Calibri" w:eastAsia="Calibri" w:hAnsi="Calibri"/>
          <w:sz w:val="22"/>
          <w:szCs w:val="22"/>
        </w:rPr>
        <w:t xml:space="preserve">Invitaciones: se envían los accesos que correspondan y el registro queda cerrado.</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Búsqueda previa obligatoria: el alta de un tutor inicia siempre buscando por correo, teléfono, CURP o nombre, y el sistema muestra las coincidencias con su contexto (por ejemplo, “Juan Pérez – 55 5123 4567 – ya es tutor de 2 alumnos”). Este paso es lo que evita que la misma persona se capture una y otra vez al inscribir a cada hermano, que es el origen habitual de los padrones duplicados.</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Si el tutor ya existe, únicamente se liga al alumno capturando su parentesco y sus marcas. No se toca su correo, su contraseña ni sus demás vínculos.</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Si el tutor no existe, se da de alta con sus datos y queda ligado en la misma operación, sin salir de la pantalla de inscripción.</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Correo único por tutor: el correo electrónico es su usuario dentro del sistema y no puede repetirse entre dos personas. Al capturar un correo ya registrado, el sistema advierte de inmediato a quién pertenece y ofrece ligar a esa persona en lugar de crear una nueva.</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Validaciones de cierre: el alumno no puede guardarse sin al menos un tutor marcado como responsable del pago y al menos uno como contacto de emergencia. Es lo que impide el expediente sin contactos, que se descubre justo el día en que se necesita.</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Invitaciones de acceso: al cerrar el registro, los tutores nuevos reciben la invitación para establecer su contraseña. A los tutores que ya existían se les envía únicamente un aviso de que ahora también pueden consultar al alumno recién inscrito, sin generarles una segunda cuenta.</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Alta, edición y baja de vínculos en cualquier momento del ciclo escolar, con registro de qué usuario realizó el movimiento y cuándo.</w:t>
      </w:r>
    </w:p>
    <w:p>
      <w:pPr>
        <w:spacing w:after="110" w:line="276"/>
        <w:ind w:left="648" w:hanging="403"/>
        <w:jc w:val="both"/>
      </w:pPr>
      <w:r>
        <w:rPr>
          <w:rFonts w:ascii="Calibri" w:cs="Calibri" w:eastAsia="Calibri" w:hAnsi="Calibri"/>
          <w:b/>
          <w:bCs/>
          <w:color w:val="1F3864"/>
          <w:sz w:val="22"/>
          <w:szCs w:val="22"/>
        </w:rPr>
        <w:t xml:space="preserve">16. </w:t>
      </w:r>
      <w:r>
        <w:rPr>
          <w:rFonts w:ascii="Calibri" w:cs="Calibri" w:eastAsia="Calibri" w:hAnsi="Calibri"/>
          <w:sz w:val="22"/>
          <w:szCs w:val="22"/>
        </w:rPr>
        <w:t xml:space="preserve">Dar de baja el vínculo con un alumno no da de baja al tutor: conserva su acceso mientras le quede al menos un alumno activo, y su cuenta se desactiva de forma automática cuando ya no tiene ninguno.</w:t>
      </w:r>
    </w:p>
    <w:p>
      <w:pPr>
        <w:spacing w:after="110" w:line="276"/>
        <w:ind w:left="648" w:hanging="403"/>
        <w:jc w:val="both"/>
      </w:pPr>
      <w:r>
        <w:rPr>
          <w:rFonts w:ascii="Calibri" w:cs="Calibri" w:eastAsia="Calibri" w:hAnsi="Calibri"/>
          <w:b/>
          <w:bCs/>
          <w:color w:val="1F3864"/>
          <w:sz w:val="22"/>
          <w:szCs w:val="22"/>
        </w:rPr>
        <w:t xml:space="preserve">17. </w:t>
      </w:r>
      <w:r>
        <w:rPr>
          <w:rFonts w:ascii="Calibri" w:cs="Calibri" w:eastAsia="Calibri" w:hAnsi="Calibri"/>
          <w:sz w:val="22"/>
          <w:szCs w:val="22"/>
        </w:rPr>
        <w:t xml:space="preserve">Detección de duplicados: alerta en el momento de la captura cuando el correo o el teléfono ya existen, y reporte de posibles tutores duplicados por similitud de nombre y teléfono, para depurar el padrón periódicamente.</w:t>
      </w:r>
    </w:p>
    <w:p>
      <w:pPr>
        <w:spacing w:after="110" w:line="276"/>
        <w:ind w:left="648" w:hanging="403"/>
        <w:jc w:val="both"/>
      </w:pPr>
      <w:r>
        <w:rPr>
          <w:rFonts w:ascii="Calibri" w:cs="Calibri" w:eastAsia="Calibri" w:hAnsi="Calibri"/>
          <w:b/>
          <w:bCs/>
          <w:color w:val="1F3864"/>
          <w:sz w:val="22"/>
          <w:szCs w:val="22"/>
        </w:rPr>
        <w:t xml:space="preserve">18. </w:t>
      </w:r>
      <w:r>
        <w:rPr>
          <w:rFonts w:ascii="Calibri" w:cs="Calibri" w:eastAsia="Calibri" w:hAnsi="Calibri"/>
          <w:sz w:val="22"/>
          <w:szCs w:val="22"/>
        </w:rPr>
        <w:t xml:space="preserve">Ficha del tutor: sus datos, todos los alumnos que tiene ligados con su parentesco y sus marcas, su estado de cuenta como responsable del pago y el registro de sus accesos a la micro plataforma.</w:t>
      </w:r>
    </w:p>
    <w:p>
      <w:pPr>
        <w:spacing w:after="110" w:line="276"/>
        <w:ind w:left="648" w:hanging="403"/>
        <w:jc w:val="both"/>
      </w:pPr>
      <w:r>
        <w:rPr>
          <w:rFonts w:ascii="Calibri" w:cs="Calibri" w:eastAsia="Calibri" w:hAnsi="Calibri"/>
          <w:b/>
          <w:bCs/>
          <w:color w:val="1F3864"/>
          <w:sz w:val="22"/>
          <w:szCs w:val="22"/>
        </w:rPr>
        <w:t xml:space="preserve">19. </w:t>
      </w:r>
      <w:r>
        <w:rPr>
          <w:rFonts w:ascii="Calibri" w:cs="Calibri" w:eastAsia="Calibri" w:hAnsi="Calibri"/>
          <w:sz w:val="22"/>
          <w:szCs w:val="22"/>
        </w:rPr>
        <w:t xml:space="preserve">Buscador de tutores por nombre, correo, teléfono o por el nombre de cualquiera de sus alumnos.</w:t>
      </w:r>
    </w:p>
    <w:p>
      <w:pPr>
        <w:pStyle w:val="Heading2"/>
        <w:spacing w:after="120" w:before="220"/>
      </w:pPr>
      <w:r>
        <w:rPr>
          <w:rFonts w:ascii="Calibri" w:cs="Calibri" w:eastAsia="Calibri" w:hAnsi="Calibri"/>
          <w:b/>
          <w:bCs/>
          <w:color w:val="2E74B5"/>
          <w:sz w:val="23"/>
          <w:szCs w:val="23"/>
        </w:rPr>
        <w:t xml:space="preserve">C. Ciclos escolares y movimientos</w:t>
      </w:r>
    </w:p>
    <w:p>
      <w:pPr>
        <w:spacing w:after="110" w:line="276"/>
        <w:ind w:left="648" w:hanging="403"/>
        <w:jc w:val="both"/>
      </w:pPr>
      <w:r>
        <w:rPr>
          <w:rFonts w:ascii="Calibri" w:cs="Calibri" w:eastAsia="Calibri" w:hAnsi="Calibri"/>
          <w:b/>
          <w:bCs/>
          <w:color w:val="1F3864"/>
          <w:sz w:val="22"/>
          <w:szCs w:val="22"/>
        </w:rPr>
        <w:t xml:space="preserve">20. </w:t>
      </w:r>
      <w:r>
        <w:rPr>
          <w:rFonts w:ascii="Calibri" w:cs="Calibri" w:eastAsia="Calibri" w:hAnsi="Calibri"/>
          <w:sz w:val="22"/>
          <w:szCs w:val="22"/>
        </w:rPr>
        <w:t xml:space="preserve">Apertura del ciclo escolar, con sus periodos de evaluación, y proceso de inscripción y reinscripción.</w:t>
      </w:r>
    </w:p>
    <w:p>
      <w:pPr>
        <w:spacing w:after="110" w:line="276"/>
        <w:ind w:left="648" w:hanging="403"/>
        <w:jc w:val="both"/>
      </w:pPr>
      <w:r>
        <w:rPr>
          <w:rFonts w:ascii="Calibri" w:cs="Calibri" w:eastAsia="Calibri" w:hAnsi="Calibri"/>
          <w:b/>
          <w:bCs/>
          <w:color w:val="1F3864"/>
          <w:sz w:val="22"/>
          <w:szCs w:val="22"/>
        </w:rPr>
        <w:t xml:space="preserve">21. </w:t>
      </w:r>
      <w:r>
        <w:rPr>
          <w:rFonts w:ascii="Calibri" w:cs="Calibri" w:eastAsia="Calibri" w:hAnsi="Calibri"/>
          <w:sz w:val="22"/>
          <w:szCs w:val="22"/>
        </w:rPr>
        <w:t xml:space="preserve">Traspaso de alumnos al ciclo siguiente conservando íntegro su historial académico, de asistencia, de incidencias y de pagos.</w:t>
      </w:r>
    </w:p>
    <w:p>
      <w:pPr>
        <w:spacing w:after="110" w:line="276"/>
        <w:ind w:left="648" w:hanging="403"/>
        <w:jc w:val="both"/>
      </w:pPr>
      <w:r>
        <w:rPr>
          <w:rFonts w:ascii="Calibri" w:cs="Calibri" w:eastAsia="Calibri" w:hAnsi="Calibri"/>
          <w:b/>
          <w:bCs/>
          <w:color w:val="1F3864"/>
          <w:sz w:val="22"/>
          <w:szCs w:val="22"/>
        </w:rPr>
        <w:t xml:space="preserve">22. </w:t>
      </w:r>
      <w:r>
        <w:rPr>
          <w:rFonts w:ascii="Calibri" w:cs="Calibri" w:eastAsia="Calibri" w:hAnsi="Calibri"/>
          <w:sz w:val="22"/>
          <w:szCs w:val="22"/>
        </w:rPr>
        <w:t xml:space="preserve">Estatus del alumno: inscrito, baja temporal, baja definitiva o egresado, con motivo, fecha y usuario que lo registró.</w:t>
      </w:r>
    </w:p>
    <w:p>
      <w:pPr>
        <w:spacing w:after="110" w:line="276"/>
        <w:ind w:left="648" w:hanging="403"/>
        <w:jc w:val="both"/>
      </w:pPr>
      <w:r>
        <w:rPr>
          <w:rFonts w:ascii="Calibri" w:cs="Calibri" w:eastAsia="Calibri" w:hAnsi="Calibri"/>
          <w:b/>
          <w:bCs/>
          <w:color w:val="1F3864"/>
          <w:sz w:val="22"/>
          <w:szCs w:val="22"/>
        </w:rPr>
        <w:t xml:space="preserve">23. </w:t>
      </w:r>
      <w:r>
        <w:rPr>
          <w:rFonts w:ascii="Calibri" w:cs="Calibri" w:eastAsia="Calibri" w:hAnsi="Calibri"/>
          <w:sz w:val="22"/>
          <w:szCs w:val="22"/>
        </w:rPr>
        <w:t xml:space="preserve">Reingreso de alumnos que ya estuvieron inscritos, recuperando su expediente anterior en lugar de crear uno nuevo.</w:t>
      </w:r>
    </w:p>
    <w:p>
      <w:pPr>
        <w:spacing w:after="110" w:line="276"/>
        <w:ind w:left="648" w:hanging="403"/>
        <w:jc w:val="both"/>
      </w:pPr>
      <w:r>
        <w:rPr>
          <w:rFonts w:ascii="Calibri" w:cs="Calibri" w:eastAsia="Calibri" w:hAnsi="Calibri"/>
          <w:b/>
          <w:bCs/>
          <w:color w:val="1F3864"/>
          <w:sz w:val="22"/>
          <w:szCs w:val="22"/>
        </w:rPr>
        <w:t xml:space="preserve">24. </w:t>
      </w:r>
      <w:r>
        <w:rPr>
          <w:rFonts w:ascii="Calibri" w:cs="Calibri" w:eastAsia="Calibri" w:hAnsi="Calibri"/>
          <w:sz w:val="22"/>
          <w:szCs w:val="22"/>
        </w:rPr>
        <w:t xml:space="preserve">Definición de Learning Centers y grupos: nombre, capacidad, supervisor y monitor asignados.</w:t>
      </w:r>
    </w:p>
    <w:p>
      <w:pPr>
        <w:pStyle w:val="Heading2"/>
        <w:spacing w:after="120" w:before="220"/>
      </w:pPr>
      <w:r>
        <w:rPr>
          <w:rFonts w:ascii="Calibri" w:cs="Calibri" w:eastAsia="Calibri" w:hAnsi="Calibri"/>
          <w:b/>
          <w:bCs/>
          <w:color w:val="2E74B5"/>
          <w:sz w:val="23"/>
          <w:szCs w:val="23"/>
        </w:rPr>
        <w:t xml:space="preserve">D. Consulta y búsqueda</w:t>
      </w:r>
    </w:p>
    <w:p>
      <w:pPr>
        <w:spacing w:after="110" w:line="276"/>
        <w:ind w:left="648" w:hanging="403"/>
        <w:jc w:val="both"/>
      </w:pPr>
      <w:r>
        <w:rPr>
          <w:rFonts w:ascii="Calibri" w:cs="Calibri" w:eastAsia="Calibri" w:hAnsi="Calibri"/>
          <w:b/>
          <w:bCs/>
          <w:color w:val="1F3864"/>
          <w:sz w:val="22"/>
          <w:szCs w:val="22"/>
        </w:rPr>
        <w:t xml:space="preserve">25. </w:t>
      </w:r>
      <w:r>
        <w:rPr>
          <w:rFonts w:ascii="Calibri" w:cs="Calibri" w:eastAsia="Calibri" w:hAnsi="Calibri"/>
          <w:sz w:val="22"/>
          <w:szCs w:val="22"/>
        </w:rPr>
        <w:t xml:space="preserve">Buscador de alumnos por nombre, matrícula, CURP, grado, Learning Center o nombre de cualquiera de sus tutores, tolerante a errores de captura y a acentos.</w:t>
      </w:r>
    </w:p>
    <w:p>
      <w:pPr>
        <w:spacing w:after="110" w:line="276"/>
        <w:ind w:left="648" w:hanging="403"/>
        <w:jc w:val="both"/>
      </w:pPr>
      <w:r>
        <w:rPr>
          <w:rFonts w:ascii="Calibri" w:cs="Calibri" w:eastAsia="Calibri" w:hAnsi="Calibri"/>
          <w:b/>
          <w:bCs/>
          <w:color w:val="1F3864"/>
          <w:sz w:val="22"/>
          <w:szCs w:val="22"/>
        </w:rPr>
        <w:t xml:space="preserve">26. </w:t>
      </w:r>
      <w:r>
        <w:rPr>
          <w:rFonts w:ascii="Calibri" w:cs="Calibri" w:eastAsia="Calibri" w:hAnsi="Calibri"/>
          <w:sz w:val="22"/>
          <w:szCs w:val="22"/>
        </w:rPr>
        <w:t xml:space="preserve">Ficha integral del alumno en una sola pantalla: en ella se ve, al mismo tiempo, su avance académico, su asistencia, sus incidencias, su estado de cuenta y sus tutores con el papel de cada uno, sin tener que entrar a cinco módulos distintos.</w:t>
      </w:r>
    </w:p>
    <w:p>
      <w:pPr>
        <w:spacing w:after="110" w:line="276"/>
        <w:ind w:left="648" w:hanging="403"/>
        <w:jc w:val="both"/>
      </w:pPr>
      <w:r>
        <w:rPr>
          <w:rFonts w:ascii="Calibri" w:cs="Calibri" w:eastAsia="Calibri" w:hAnsi="Calibri"/>
          <w:b/>
          <w:bCs/>
          <w:color w:val="1F3864"/>
          <w:sz w:val="22"/>
          <w:szCs w:val="22"/>
        </w:rPr>
        <w:t xml:space="preserve">27. </w:t>
      </w:r>
      <w:r>
        <w:rPr>
          <w:rFonts w:ascii="Calibri" w:cs="Calibri" w:eastAsia="Calibri" w:hAnsi="Calibri"/>
          <w:sz w:val="22"/>
          <w:szCs w:val="22"/>
        </w:rPr>
        <w:t xml:space="preserve">Vista de hermanos: desde la ficha del alumno se ven los demás alumnos ligados a su mismo tutor responsable del pago, con acceso directo a cada expediente.</w:t>
      </w:r>
    </w:p>
    <w:p>
      <w:pPr>
        <w:spacing w:after="110" w:line="276"/>
        <w:ind w:left="648" w:hanging="403"/>
        <w:jc w:val="both"/>
      </w:pPr>
      <w:r>
        <w:rPr>
          <w:rFonts w:ascii="Calibri" w:cs="Calibri" w:eastAsia="Calibri" w:hAnsi="Calibri"/>
          <w:b/>
          <w:bCs/>
          <w:color w:val="1F3864"/>
          <w:sz w:val="22"/>
          <w:szCs w:val="22"/>
        </w:rPr>
        <w:t xml:space="preserve">28. </w:t>
      </w:r>
      <w:r>
        <w:rPr>
          <w:rFonts w:ascii="Calibri" w:cs="Calibri" w:eastAsia="Calibri" w:hAnsi="Calibri"/>
          <w:sz w:val="22"/>
          <w:szCs w:val="22"/>
        </w:rPr>
        <w:t xml:space="preserve">Generación de credenciales del alumno con su fotografía, matrícula y datos de contacto, para su identificación dentro del plantel.</w:t>
      </w:r>
    </w:p>
    <w:p>
      <w:pPr>
        <w:spacing w:after="110" w:line="276"/>
        <w:ind w:left="648" w:hanging="403"/>
        <w:jc w:val="both"/>
      </w:pPr>
      <w:r>
        <w:rPr>
          <w:rFonts w:ascii="Calibri" w:cs="Calibri" w:eastAsia="Calibri" w:hAnsi="Calibri"/>
          <w:b/>
          <w:bCs/>
          <w:color w:val="1F3864"/>
          <w:sz w:val="22"/>
          <w:szCs w:val="22"/>
        </w:rPr>
        <w:t xml:space="preserve">29. </w:t>
      </w:r>
      <w:r>
        <w:rPr>
          <w:rFonts w:ascii="Calibri" w:cs="Calibri" w:eastAsia="Calibri" w:hAnsi="Calibri"/>
          <w:sz w:val="22"/>
          <w:szCs w:val="22"/>
        </w:rPr>
        <w:t xml:space="preserve">Listados y directorios exportables a Excel y PDF: por grado, por Learning Center, por supervisor o por estatus.</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No.4</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MONITOREO ACADÉMICO – SISTEMA A.C.E.</w:t>
            </w:r>
          </w:p>
        </w:tc>
      </w:tr>
    </w:tbl>
    <w:p>
      <w:pPr>
        <w:spacing w:after="160" w:line="276"/>
        <w:jc w:val="both"/>
      </w:pPr>
      <w:r>
        <w:rPr>
          <w:rFonts w:ascii="Calibri" w:cs="Calibri" w:eastAsia="Calibri" w:hAnsi="Calibri"/>
          <w:b w:val="false"/>
          <w:bCs w:val="false"/>
          <w:i w:val="false"/>
          <w:iCs w:val="false"/>
          <w:color w:val="000000"/>
          <w:sz w:val="22"/>
          <w:szCs w:val="22"/>
        </w:rPr>
        <w:t xml:space="preserve">Este es el corazón del proyecto y por ello se explica con mayor detalle. El objetivo es que la institución deje de depender de tarjetas de metas en papel y de conteos manuales, y pueda saber en cualquier momento si cada alumno va a concluir su plan del ciclo escolar, con cuánto adelanto o cuánto retraso, y qué necesita hacer para corregir el rumbo a tiempo.</w:t>
      </w:r>
    </w:p>
    <w:p>
      <w:pPr>
        <w:pStyle w:val="Heading2"/>
        <w:spacing w:after="120" w:before="220"/>
      </w:pPr>
      <w:r>
        <w:rPr>
          <w:rFonts w:ascii="Calibri" w:cs="Calibri" w:eastAsia="Calibri" w:hAnsi="Calibri"/>
          <w:b/>
          <w:bCs/>
          <w:color w:val="2E74B5"/>
          <w:sz w:val="23"/>
          <w:szCs w:val="23"/>
        </w:rPr>
        <w:t xml:space="preserve">A. Configuración del plan académico</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Catálogo de materias del sistema A.C.E. (Matemáticas, Inglés, Ciencias, Estudios Sociales, Word Building, Literatura, Biblia y las que la institución maneje).</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Catálogo de PACEs por materia y por nivel, con su numeración oficial, número de páginas, secciones y cantidad de Checkups que contiene cada uno.</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Registro del examen de diagnóstico y de la ubicación inicial del alumno: por cada materia se define el PACE de arranque, que puede ser distinto al de su grado.</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Plan del ciclo escolar por alumno: qué PACEs debe concluir en el ciclo por cada materia (habitualmente doce PACEs por materia al año), con la posibilidad de ajustar el plan de forma individual sin afectar al resto del grupo.</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Calendario escolar: días hábiles, periodos de evaluación, vacaciones, puentes y días no laborables. Este calendario es la base sobre la que se calculan las proyecciones y sobre la que se determinan los días disponibles de cada alumno.</w:t>
      </w:r>
    </w:p>
    <w:p>
      <w:pPr>
        <w:pStyle w:val="Heading2"/>
        <w:spacing w:after="120" w:before="220"/>
      </w:pPr>
      <w:r>
        <w:rPr>
          <w:rFonts w:ascii="Calibri" w:cs="Calibri" w:eastAsia="Calibri" w:hAnsi="Calibri"/>
          <w:b/>
          <w:bCs/>
          <w:color w:val="2E74B5"/>
          <w:sz w:val="23"/>
          <w:szCs w:val="23"/>
        </w:rPr>
        <w:t xml:space="preserve">B. Metas del alumno</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Captura de las metas diarias por alumno, por materia y por PACE: las páginas que el alumno se compromete a realizar en el día, tal como las registra en su tarjeta de metas.</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La meta la fija el alumno junto con su monitor, conforme al criterio del supervisor y a las condiciones particulares de cada caso. El sistema no impone una cifra calculada: su función es registrar la meta acordada, darle seguimiento y hacer visible su cumplimiento.</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Información de apoyo al momento de fijar la meta: al capturarla, el monitor tiene a la vista las páginas que le restan al alumno en el PACE, los días hábiles que quedan hasta la fecha planeada, el ritmo que el alumno ha sostenido y su historial de cumplimiento, para decidir con datos y no de memoria.</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Registro del cumplimiento: metas fijadas contra metas efectivamente cumplidas, con el porcentaje de cumplimiento del día, de la semana, del PACE y del periodo.</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Semáforo de cumplimiento por alumno (verde, amarillo o rojo) con los umbrales que la institución defina, visible para el supervisor desde su tablero.</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Vista de captura rápida para el monitor: una sola pantalla, optimizada para tableta o celular, donde marca el cumplimiento de todo su grupo en pocos minutos.</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Historial completo de metas por alumno, consultable por día, semana, PACE, materia y periodo.</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Alerta automática al supervisor cuando un alumno acumula un número configurable de días sin cumplir su meta.</w:t>
      </w:r>
    </w:p>
    <w:p>
      <w:pPr>
        <w:pStyle w:val="Heading2"/>
        <w:spacing w:after="120" w:before="220"/>
      </w:pPr>
      <w:r>
        <w:rPr>
          <w:rFonts w:ascii="Calibri" w:cs="Calibri" w:eastAsia="Calibri" w:hAnsi="Calibri"/>
          <w:b/>
          <w:bCs/>
          <w:color w:val="2E74B5"/>
          <w:sz w:val="23"/>
          <w:szCs w:val="23"/>
        </w:rPr>
        <w:t xml:space="preserve">C. Tarea y rezago acumulado</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Al cerrar el día, el monitor define qué ocurre con las páginas que el alumno no alcanzó a realizar: enviarlas de tarea con su fecha de entrega, o dejarlas registradas como no cumplidas. La decisión es del monitor, porque no todos los casos son iguales, y queda registrada junto con su motivo.</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Cada meta conserva cuatro cifras: páginas fijadas, páginas realizadas en clase, páginas realizadas en casa y páginas que quedaron pendientes. Con ello se distingue algo que en papel resulta invisible: el alumno que cumple dentro del Learning Center y el que sostiene su avance con tarea.</w:t>
      </w:r>
    </w:p>
    <w:p>
      <w:pPr>
        <w:spacing w:after="110" w:line="276"/>
        <w:ind w:left="648" w:hanging="403"/>
        <w:jc w:val="both"/>
      </w:pPr>
      <w:r>
        <w:rPr>
          <w:rFonts w:ascii="Calibri" w:cs="Calibri" w:eastAsia="Calibri" w:hAnsi="Calibri"/>
          <w:b/>
          <w:bCs/>
          <w:color w:val="1F3864"/>
          <w:sz w:val="22"/>
          <w:szCs w:val="22"/>
        </w:rPr>
        <w:t xml:space="preserve">16. </w:t>
      </w:r>
      <w:r>
        <w:rPr>
          <w:rFonts w:ascii="Calibri" w:cs="Calibri" w:eastAsia="Calibri" w:hAnsi="Calibri"/>
          <w:sz w:val="22"/>
          <w:szCs w:val="22"/>
        </w:rPr>
        <w:t xml:space="preserve">Dos porcentajes de cumplimiento por alumno. El de clase revela si el alumno trabaja a su ritmo dentro de su oficina; el total, que suma la tarea, indica si su PACE va al día. Un alumno con cumplimiento total alto y cumplimiento en clase bajo está siendo sostenido desde casa, y esa señal aparece meses antes que el problema.</w:t>
      </w:r>
    </w:p>
    <w:p>
      <w:pPr>
        <w:spacing w:after="110" w:line="276"/>
        <w:ind w:left="648" w:hanging="403"/>
        <w:jc w:val="both"/>
      </w:pPr>
      <w:r>
        <w:rPr>
          <w:rFonts w:ascii="Calibri" w:cs="Calibri" w:eastAsia="Calibri" w:hAnsi="Calibri"/>
          <w:b/>
          <w:bCs/>
          <w:color w:val="1F3864"/>
          <w:sz w:val="22"/>
          <w:szCs w:val="22"/>
        </w:rPr>
        <w:t xml:space="preserve">17. </w:t>
      </w:r>
      <w:r>
        <w:rPr>
          <w:rFonts w:ascii="Calibri" w:cs="Calibri" w:eastAsia="Calibri" w:hAnsi="Calibri"/>
          <w:sz w:val="22"/>
          <w:szCs w:val="22"/>
        </w:rPr>
        <w:t xml:space="preserve">Revisión de la tarea a la mañana siguiente: aparece como el primer pendiente del monitor, antes de fijar la meta del día. Al revisarla se marca como entregada, entregada incompleta o no entregada, con las páginas efectivamente realizadas.</w:t>
      </w:r>
    </w:p>
    <w:p>
      <w:pPr>
        <w:spacing w:after="110" w:line="276"/>
        <w:ind w:left="648" w:hanging="403"/>
        <w:jc w:val="both"/>
      </w:pPr>
      <w:r>
        <w:rPr>
          <w:rFonts w:ascii="Calibri" w:cs="Calibri" w:eastAsia="Calibri" w:hAnsi="Calibri"/>
          <w:b/>
          <w:bCs/>
          <w:color w:val="1F3864"/>
          <w:sz w:val="22"/>
          <w:szCs w:val="22"/>
        </w:rPr>
        <w:t xml:space="preserve">18. </w:t>
      </w:r>
      <w:r>
        <w:rPr>
          <w:rFonts w:ascii="Calibri" w:cs="Calibri" w:eastAsia="Calibri" w:hAnsi="Calibri"/>
          <w:sz w:val="22"/>
          <w:szCs w:val="22"/>
        </w:rPr>
        <w:t xml:space="preserve">Las páginas de una tarea se acreditan a la meta a la que pertenecían y se conserva por separado la fecha real en que se concluyeron, de modo que los reportes puedan consultarse por fecha de meta o por fecha de conclusión sin contradecirse entre sí.</w:t>
      </w:r>
    </w:p>
    <w:p>
      <w:pPr>
        <w:spacing w:after="110" w:line="276"/>
        <w:ind w:left="648" w:hanging="403"/>
        <w:jc w:val="both"/>
      </w:pPr>
      <w:r>
        <w:rPr>
          <w:rFonts w:ascii="Calibri" w:cs="Calibri" w:eastAsia="Calibri" w:hAnsi="Calibri"/>
          <w:b/>
          <w:bCs/>
          <w:color w:val="1F3864"/>
          <w:sz w:val="22"/>
          <w:szCs w:val="22"/>
        </w:rPr>
        <w:t xml:space="preserve">19. </w:t>
      </w:r>
      <w:r>
        <w:rPr>
          <w:rFonts w:ascii="Calibri" w:cs="Calibri" w:eastAsia="Calibri" w:hAnsi="Calibri"/>
          <w:sz w:val="22"/>
          <w:szCs w:val="22"/>
        </w:rPr>
        <w:t xml:space="preserve">Saldo de rezago acumulado por alumno y por materia: el total de páginas que el alumno debe, visible en su ficha y en el tablero del monitor. Es el dato que hoy nadie calcula, porque cada día por separado parece menor: tres páginas pendientes al día son sesenta al mes.</w:t>
      </w:r>
    </w:p>
    <w:p>
      <w:pPr>
        <w:spacing w:after="110" w:line="276"/>
        <w:ind w:left="648" w:hanging="403"/>
        <w:jc w:val="both"/>
      </w:pPr>
      <w:r>
        <w:rPr>
          <w:rFonts w:ascii="Calibri" w:cs="Calibri" w:eastAsia="Calibri" w:hAnsi="Calibri"/>
          <w:b/>
          <w:bCs/>
          <w:color w:val="1F3864"/>
          <w:sz w:val="22"/>
          <w:szCs w:val="22"/>
        </w:rPr>
        <w:t xml:space="preserve">20. </w:t>
      </w:r>
      <w:r>
        <w:rPr>
          <w:rFonts w:ascii="Calibri" w:cs="Calibri" w:eastAsia="Calibri" w:hAnsi="Calibri"/>
          <w:sz w:val="22"/>
          <w:szCs w:val="22"/>
        </w:rPr>
        <w:t xml:space="preserve">Contadores separados de rezago y de adelanto: el rezago únicamente se salda recuperando esas páginas, y el adelanto se registra aparte como mérito de avance. Un alumno no puede compensar varios días sin trabajar avanzando de más un solo día.</w:t>
      </w:r>
    </w:p>
    <w:p>
      <w:pPr>
        <w:spacing w:after="110" w:line="276"/>
        <w:ind w:left="648" w:hanging="403"/>
        <w:jc w:val="both"/>
      </w:pPr>
      <w:r>
        <w:rPr>
          <w:rFonts w:ascii="Calibri" w:cs="Calibri" w:eastAsia="Calibri" w:hAnsi="Calibri"/>
          <w:b/>
          <w:bCs/>
          <w:color w:val="1F3864"/>
          <w:sz w:val="22"/>
          <w:szCs w:val="22"/>
        </w:rPr>
        <w:t xml:space="preserve">21. </w:t>
      </w:r>
      <w:r>
        <w:rPr>
          <w:rFonts w:ascii="Calibri" w:cs="Calibri" w:eastAsia="Calibri" w:hAnsi="Calibri"/>
          <w:sz w:val="22"/>
          <w:szCs w:val="22"/>
        </w:rPr>
        <w:t xml:space="preserve">Días consecutivos con tarea: indicador que señala al alumno que todos los días se lleva trabajo a casa, aun cuando su avance total parezca correcto.</w:t>
      </w:r>
    </w:p>
    <w:p>
      <w:pPr>
        <w:spacing w:after="110" w:line="276"/>
        <w:ind w:left="648" w:hanging="403"/>
        <w:jc w:val="both"/>
      </w:pPr>
      <w:r>
        <w:rPr>
          <w:rFonts w:ascii="Calibri" w:cs="Calibri" w:eastAsia="Calibri" w:hAnsi="Calibri"/>
          <w:b/>
          <w:bCs/>
          <w:color w:val="1F3864"/>
          <w:sz w:val="22"/>
          <w:szCs w:val="22"/>
        </w:rPr>
        <w:t xml:space="preserve">22. </w:t>
      </w:r>
      <w:r>
        <w:rPr>
          <w:rFonts w:ascii="Calibri" w:cs="Calibri" w:eastAsia="Calibri" w:hAnsi="Calibri"/>
          <w:sz w:val="22"/>
          <w:szCs w:val="22"/>
        </w:rPr>
        <w:t xml:space="preserve">Alerta al supervisor y apertura de un plan de recuperación cuando el rezago rebasa el umbral configurable por la institución: se fija una fecha meta para liquidar el saldo, se da seguimiento a su avance y se cierra al quedar en cero. Queda constancia documental de que la escuela detectó la situación y actuó.</w:t>
      </w:r>
    </w:p>
    <w:p>
      <w:pPr>
        <w:spacing w:after="110" w:line="276"/>
        <w:ind w:left="648" w:hanging="403"/>
        <w:jc w:val="both"/>
      </w:pPr>
      <w:r>
        <w:rPr>
          <w:rFonts w:ascii="Calibri" w:cs="Calibri" w:eastAsia="Calibri" w:hAnsi="Calibri"/>
          <w:b/>
          <w:bCs/>
          <w:color w:val="1F3864"/>
          <w:sz w:val="22"/>
          <w:szCs w:val="22"/>
        </w:rPr>
        <w:t xml:space="preserve">23. </w:t>
      </w:r>
      <w:r>
        <w:rPr>
          <w:rFonts w:ascii="Calibri" w:cs="Calibri" w:eastAsia="Calibri" w:hAnsi="Calibri"/>
          <w:sz w:val="22"/>
          <w:szCs w:val="22"/>
        </w:rPr>
        <w:t xml:space="preserve">Aviso a los tutores cuando el alumno lleva tarea, indicando el PACE y las páginas que debe realizar, para que en casa sepan con precisión qué se espera y no dependan de lo que el alumno recuerde.</w:t>
      </w:r>
    </w:p>
    <w:p>
      <w:pPr>
        <w:spacing w:after="110" w:line="276"/>
        <w:ind w:left="648" w:hanging="403"/>
        <w:jc w:val="both"/>
      </w:pPr>
      <w:r>
        <w:rPr>
          <w:rFonts w:ascii="Calibri" w:cs="Calibri" w:eastAsia="Calibri" w:hAnsi="Calibri"/>
          <w:b/>
          <w:bCs/>
          <w:color w:val="1F3864"/>
          <w:sz w:val="22"/>
          <w:szCs w:val="22"/>
        </w:rPr>
        <w:t xml:space="preserve">24. </w:t>
      </w:r>
      <w:r>
        <w:rPr>
          <w:rFonts w:ascii="Calibri" w:cs="Calibri" w:eastAsia="Calibri" w:hAnsi="Calibri"/>
          <w:sz w:val="22"/>
          <w:szCs w:val="22"/>
        </w:rPr>
        <w:t xml:space="preserve">Reporte de tarea por alumno, por monitor y por periodo, con el detalle de entregadas, incompletas y no entregadas, y el listado de alumnos que sostienen su avance principalmente con trabajo en casa.</w:t>
      </w:r>
    </w:p>
    <w:p>
      <w:pPr>
        <w:pStyle w:val="Heading2"/>
        <w:spacing w:after="120" w:before="220"/>
      </w:pPr>
      <w:r>
        <w:rPr>
          <w:rFonts w:ascii="Calibri" w:cs="Calibri" w:eastAsia="Calibri" w:hAnsi="Calibri"/>
          <w:b/>
          <w:bCs/>
          <w:color w:val="2E74B5"/>
          <w:sz w:val="23"/>
          <w:szCs w:val="23"/>
        </w:rPr>
        <w:t xml:space="preserve">D. Proyecciones</w:t>
      </w:r>
    </w:p>
    <w:p>
      <w:pPr>
        <w:spacing w:after="110" w:line="276"/>
        <w:ind w:left="648" w:hanging="403"/>
        <w:jc w:val="both"/>
      </w:pPr>
      <w:r>
        <w:rPr>
          <w:rFonts w:ascii="Calibri" w:cs="Calibri" w:eastAsia="Calibri" w:hAnsi="Calibri"/>
          <w:b/>
          <w:bCs/>
          <w:color w:val="1F3864"/>
          <w:sz w:val="22"/>
          <w:szCs w:val="22"/>
        </w:rPr>
        <w:t xml:space="preserve">25. </w:t>
      </w:r>
      <w:r>
        <w:rPr>
          <w:rFonts w:ascii="Calibri" w:cs="Calibri" w:eastAsia="Calibri" w:hAnsi="Calibri"/>
          <w:sz w:val="22"/>
          <w:szCs w:val="22"/>
        </w:rPr>
        <w:t xml:space="preserve">Proyección de conclusión de cada PACE: con base en el ritmo real de páginas por día del alumno, el sistema calcula la fecha estimada en que lo terminará.</w:t>
      </w:r>
    </w:p>
    <w:p>
      <w:pPr>
        <w:spacing w:after="110" w:line="276"/>
        <w:ind w:left="648" w:hanging="403"/>
        <w:jc w:val="both"/>
      </w:pPr>
      <w:r>
        <w:rPr>
          <w:rFonts w:ascii="Calibri" w:cs="Calibri" w:eastAsia="Calibri" w:hAnsi="Calibri"/>
          <w:b/>
          <w:bCs/>
          <w:color w:val="1F3864"/>
          <w:sz w:val="22"/>
          <w:szCs w:val="22"/>
        </w:rPr>
        <w:t xml:space="preserve">26. </w:t>
      </w:r>
      <w:r>
        <w:rPr>
          <w:rFonts w:ascii="Calibri" w:cs="Calibri" w:eastAsia="Calibri" w:hAnsi="Calibri"/>
          <w:sz w:val="22"/>
          <w:szCs w:val="22"/>
        </w:rPr>
        <w:t xml:space="preserve">Proyección del ciclo escolar: si el alumno mantiene su ritmo actual, cuántos PACEs concluirá al cierre del ciclo y si alcanza o no la meta anual de cada materia.</w:t>
      </w:r>
    </w:p>
    <w:p>
      <w:pPr>
        <w:spacing w:after="110" w:line="276"/>
        <w:ind w:left="648" w:hanging="403"/>
        <w:jc w:val="both"/>
      </w:pPr>
      <w:r>
        <w:rPr>
          <w:rFonts w:ascii="Calibri" w:cs="Calibri" w:eastAsia="Calibri" w:hAnsi="Calibri"/>
          <w:b/>
          <w:bCs/>
          <w:color w:val="1F3864"/>
          <w:sz w:val="22"/>
          <w:szCs w:val="22"/>
        </w:rPr>
        <w:t xml:space="preserve">27. </w:t>
      </w:r>
      <w:r>
        <w:rPr>
          <w:rFonts w:ascii="Calibri" w:cs="Calibri" w:eastAsia="Calibri" w:hAnsi="Calibri"/>
          <w:sz w:val="22"/>
          <w:szCs w:val="22"/>
        </w:rPr>
        <w:t xml:space="preserve">Doble proyección, con el ritmo total y con el ritmo únicamente en clase. La segunda responde a la pregunta que en realidad importa: si este alumno dejara de llevar tarea, ¿terminaría su plan del ciclo? La diferencia entre ambas es la medida exacta de cuánto depende de la casa.</w:t>
      </w:r>
    </w:p>
    <w:p>
      <w:pPr>
        <w:spacing w:after="110" w:line="276"/>
        <w:ind w:left="648" w:hanging="403"/>
        <w:jc w:val="both"/>
      </w:pPr>
      <w:r>
        <w:rPr>
          <w:rFonts w:ascii="Calibri" w:cs="Calibri" w:eastAsia="Calibri" w:hAnsi="Calibri"/>
          <w:b/>
          <w:bCs/>
          <w:color w:val="1F3864"/>
          <w:sz w:val="22"/>
          <w:szCs w:val="22"/>
        </w:rPr>
        <w:t xml:space="preserve">28. </w:t>
      </w:r>
      <w:r>
        <w:rPr>
          <w:rFonts w:ascii="Calibri" w:cs="Calibri" w:eastAsia="Calibri" w:hAnsi="Calibri"/>
          <w:sz w:val="22"/>
          <w:szCs w:val="22"/>
        </w:rPr>
        <w:t xml:space="preserve">Comparativo entre la proyección y el plan: el alumno se clasifica como adelantado, en tiempo o retrasado, indicando la diferencia en días y en PACEs.</w:t>
      </w:r>
    </w:p>
    <w:p>
      <w:pPr>
        <w:spacing w:after="110" w:line="276"/>
        <w:ind w:left="648" w:hanging="403"/>
        <w:jc w:val="both"/>
      </w:pPr>
      <w:r>
        <w:rPr>
          <w:rFonts w:ascii="Calibri" w:cs="Calibri" w:eastAsia="Calibri" w:hAnsi="Calibri"/>
          <w:b/>
          <w:bCs/>
          <w:color w:val="1F3864"/>
          <w:sz w:val="22"/>
          <w:szCs w:val="22"/>
        </w:rPr>
        <w:t xml:space="preserve">29. </w:t>
      </w:r>
      <w:r>
        <w:rPr>
          <w:rFonts w:ascii="Calibri" w:cs="Calibri" w:eastAsia="Calibri" w:hAnsi="Calibri"/>
          <w:sz w:val="22"/>
          <w:szCs w:val="22"/>
        </w:rPr>
        <w:t xml:space="preserve">Recálculo automático de la proyección cada vez que se registra avance, se aplica un examen o se registra una inasistencia. La proyección nunca queda desactualizada.</w:t>
      </w:r>
    </w:p>
    <w:p>
      <w:pPr>
        <w:spacing w:after="110" w:line="276"/>
        <w:ind w:left="648" w:hanging="403"/>
        <w:jc w:val="both"/>
      </w:pPr>
      <w:r>
        <w:rPr>
          <w:rFonts w:ascii="Calibri" w:cs="Calibri" w:eastAsia="Calibri" w:hAnsi="Calibri"/>
          <w:b/>
          <w:bCs/>
          <w:color w:val="1F3864"/>
          <w:sz w:val="22"/>
          <w:szCs w:val="22"/>
        </w:rPr>
        <w:t xml:space="preserve">30. </w:t>
      </w:r>
      <w:r>
        <w:rPr>
          <w:rFonts w:ascii="Calibri" w:cs="Calibri" w:eastAsia="Calibri" w:hAnsi="Calibri"/>
          <w:sz w:val="22"/>
          <w:szCs w:val="22"/>
        </w:rPr>
        <w:t xml:space="preserve">Escenario de recuperación, como dato de referencia y no como meta impuesta: cuando un alumno está retrasado, el sistema muestra qué ritmo tendría que sostener para regresar al plan antes del cierre del periodo. La decisión de qué meta fijar sigue siendo del monitor y del supervisor, que conocen el caso.</w:t>
      </w:r>
    </w:p>
    <w:p>
      <w:pPr>
        <w:spacing w:after="110" w:line="276"/>
        <w:ind w:left="648" w:hanging="403"/>
        <w:jc w:val="both"/>
      </w:pPr>
      <w:r>
        <w:rPr>
          <w:rFonts w:ascii="Calibri" w:cs="Calibri" w:eastAsia="Calibri" w:hAnsi="Calibri"/>
          <w:b/>
          <w:bCs/>
          <w:color w:val="1F3864"/>
          <w:sz w:val="22"/>
          <w:szCs w:val="22"/>
        </w:rPr>
        <w:t xml:space="preserve">31. </w:t>
      </w:r>
      <w:r>
        <w:rPr>
          <w:rFonts w:ascii="Calibri" w:cs="Calibri" w:eastAsia="Calibri" w:hAnsi="Calibri"/>
          <w:sz w:val="22"/>
          <w:szCs w:val="22"/>
        </w:rPr>
        <w:t xml:space="preserve">Alerta temprana: el sistema avisa al supervisor y a la dirección en cuanto la proyección de un alumno indica que no concluirá su plan, sin esperar al cierre del periodo.</w:t>
      </w:r>
    </w:p>
    <w:p>
      <w:pPr>
        <w:spacing w:after="110" w:line="276"/>
        <w:ind w:left="648" w:hanging="403"/>
        <w:jc w:val="both"/>
      </w:pPr>
      <w:r>
        <w:rPr>
          <w:rFonts w:ascii="Calibri" w:cs="Calibri" w:eastAsia="Calibri" w:hAnsi="Calibri"/>
          <w:b/>
          <w:bCs/>
          <w:color w:val="1F3864"/>
          <w:sz w:val="22"/>
          <w:szCs w:val="22"/>
        </w:rPr>
        <w:t xml:space="preserve">32. </w:t>
      </w:r>
      <w:r>
        <w:rPr>
          <w:rFonts w:ascii="Calibri" w:cs="Calibri" w:eastAsia="Calibri" w:hAnsi="Calibri"/>
          <w:sz w:val="22"/>
          <w:szCs w:val="22"/>
        </w:rPr>
        <w:t xml:space="preserve">Proyección agregada por grupo, por Learning Center, por grado y por institución, para saber qué porcentaje de la matrícula va a cumplir su plan del ciclo.</w:t>
      </w:r>
    </w:p>
    <w:p>
      <w:pPr>
        <w:pStyle w:val="Heading2"/>
        <w:spacing w:after="120" w:before="220"/>
      </w:pPr>
      <w:r>
        <w:rPr>
          <w:rFonts w:ascii="Calibri" w:cs="Calibri" w:eastAsia="Calibri" w:hAnsi="Calibri"/>
          <w:b/>
          <w:bCs/>
          <w:color w:val="2E74B5"/>
          <w:sz w:val="23"/>
          <w:szCs w:val="23"/>
        </w:rPr>
        <w:t xml:space="preserve">E. Avance del PACE y evaluación</w:t>
      </w:r>
    </w:p>
    <w:p>
      <w:pPr>
        <w:spacing w:after="110" w:line="276"/>
        <w:ind w:left="648" w:hanging="403"/>
        <w:jc w:val="both"/>
      </w:pPr>
      <w:r>
        <w:rPr>
          <w:rFonts w:ascii="Calibri" w:cs="Calibri" w:eastAsia="Calibri" w:hAnsi="Calibri"/>
          <w:b/>
          <w:bCs/>
          <w:color w:val="1F3864"/>
          <w:sz w:val="22"/>
          <w:szCs w:val="22"/>
        </w:rPr>
        <w:t xml:space="preserve">33. </w:t>
      </w:r>
      <w:r>
        <w:rPr>
          <w:rFonts w:ascii="Calibri" w:cs="Calibri" w:eastAsia="Calibri" w:hAnsi="Calibri"/>
          <w:sz w:val="22"/>
          <w:szCs w:val="22"/>
        </w:rPr>
        <w:t xml:space="preserve">Registro del avance del PACE por páginas concluidas, con la fecha de inicio y la fecha de conclusión reales.</w:t>
      </w:r>
    </w:p>
    <w:p>
      <w:pPr>
        <w:spacing w:after="110" w:line="276"/>
        <w:ind w:left="648" w:hanging="403"/>
        <w:jc w:val="both"/>
      </w:pPr>
      <w:r>
        <w:rPr>
          <w:rFonts w:ascii="Calibri" w:cs="Calibri" w:eastAsia="Calibri" w:hAnsi="Calibri"/>
          <w:b/>
          <w:bCs/>
          <w:color w:val="1F3864"/>
          <w:sz w:val="22"/>
          <w:szCs w:val="22"/>
        </w:rPr>
        <w:t xml:space="preserve">34. </w:t>
      </w:r>
      <w:r>
        <w:rPr>
          <w:rFonts w:ascii="Calibri" w:cs="Calibri" w:eastAsia="Calibri" w:hAnsi="Calibri"/>
          <w:sz w:val="22"/>
          <w:szCs w:val="22"/>
        </w:rPr>
        <w:t xml:space="preserve">Registro de los Checkups por sección, con su resultado, y marca de las secciones que deben repasarse cuando no se alcanza el dominio.</w:t>
      </w:r>
    </w:p>
    <w:p>
      <w:pPr>
        <w:spacing w:after="110" w:line="276"/>
        <w:ind w:left="648" w:hanging="403"/>
        <w:jc w:val="both"/>
      </w:pPr>
      <w:r>
        <w:rPr>
          <w:rFonts w:ascii="Calibri" w:cs="Calibri" w:eastAsia="Calibri" w:hAnsi="Calibri"/>
          <w:b/>
          <w:bCs/>
          <w:color w:val="1F3864"/>
          <w:sz w:val="22"/>
          <w:szCs w:val="22"/>
        </w:rPr>
        <w:t xml:space="preserve">35. </w:t>
      </w:r>
      <w:r>
        <w:rPr>
          <w:rFonts w:ascii="Calibri" w:cs="Calibri" w:eastAsia="Calibri" w:hAnsi="Calibri"/>
          <w:sz w:val="22"/>
          <w:szCs w:val="22"/>
        </w:rPr>
        <w:t xml:space="preserve">Registro del Self Test: fecha, resultado y validación automática de que el alumno alcanzó el mínimo requerido (80%) para poder solicitar el examen final.</w:t>
      </w:r>
    </w:p>
    <w:p>
      <w:pPr>
        <w:spacing w:after="110" w:line="276"/>
        <w:ind w:left="648" w:hanging="403"/>
        <w:jc w:val="both"/>
      </w:pPr>
      <w:r>
        <w:rPr>
          <w:rFonts w:ascii="Calibri" w:cs="Calibri" w:eastAsia="Calibri" w:hAnsi="Calibri"/>
          <w:b/>
          <w:bCs/>
          <w:color w:val="1F3864"/>
          <w:sz w:val="22"/>
          <w:szCs w:val="22"/>
        </w:rPr>
        <w:t xml:space="preserve">36. </w:t>
      </w:r>
      <w:r>
        <w:rPr>
          <w:rFonts w:ascii="Calibri" w:cs="Calibri" w:eastAsia="Calibri" w:hAnsi="Calibri"/>
          <w:sz w:val="22"/>
          <w:szCs w:val="22"/>
        </w:rPr>
        <w:t xml:space="preserve">Registro del examen final del PACE: fecha de aplicación, calificación obtenida, resultado aprobado o reprobado y, en su caso, registro de la repetición del PACE con el número de intento.</w:t>
      </w:r>
    </w:p>
    <w:p>
      <w:pPr>
        <w:spacing w:after="110" w:line="276"/>
        <w:ind w:left="648" w:hanging="403"/>
        <w:jc w:val="both"/>
      </w:pPr>
      <w:r>
        <w:rPr>
          <w:rFonts w:ascii="Calibri" w:cs="Calibri" w:eastAsia="Calibri" w:hAnsi="Calibri"/>
          <w:b/>
          <w:bCs/>
          <w:color w:val="1F3864"/>
          <w:sz w:val="22"/>
          <w:szCs w:val="22"/>
        </w:rPr>
        <w:t xml:space="preserve">37. </w:t>
      </w:r>
      <w:r>
        <w:rPr>
          <w:rFonts w:ascii="Calibri" w:cs="Calibri" w:eastAsia="Calibri" w:hAnsi="Calibri"/>
          <w:sz w:val="22"/>
          <w:szCs w:val="22"/>
        </w:rPr>
        <w:t xml:space="preserve">Regla de dominio: el sistema no permite registrar el avance del siguiente PACE mientras el anterior no esté aprobado con la calificación mínima configurada por la institución.</w:t>
      </w:r>
    </w:p>
    <w:p>
      <w:pPr>
        <w:spacing w:after="110" w:line="276"/>
        <w:ind w:left="648" w:hanging="403"/>
        <w:jc w:val="both"/>
      </w:pPr>
      <w:r>
        <w:rPr>
          <w:rFonts w:ascii="Calibri" w:cs="Calibri" w:eastAsia="Calibri" w:hAnsi="Calibri"/>
          <w:b/>
          <w:bCs/>
          <w:color w:val="1F3864"/>
          <w:sz w:val="22"/>
          <w:szCs w:val="22"/>
        </w:rPr>
        <w:t xml:space="preserve">38. </w:t>
      </w:r>
      <w:r>
        <w:rPr>
          <w:rFonts w:ascii="Calibri" w:cs="Calibri" w:eastAsia="Calibri" w:hAnsi="Calibri"/>
          <w:sz w:val="22"/>
          <w:szCs w:val="22"/>
        </w:rPr>
        <w:t xml:space="preserve">Control de la estación de calificación y de la mesa de exámenes: qué alumnos tienen examen programado para el día siguiente y qué personal lo aplicó.</w:t>
      </w:r>
    </w:p>
    <w:p>
      <w:pPr>
        <w:spacing w:after="110" w:line="276"/>
        <w:ind w:left="648" w:hanging="403"/>
        <w:jc w:val="both"/>
      </w:pPr>
      <w:r>
        <w:rPr>
          <w:rFonts w:ascii="Calibri" w:cs="Calibri" w:eastAsia="Calibri" w:hAnsi="Calibri"/>
          <w:b/>
          <w:bCs/>
          <w:color w:val="1F3864"/>
          <w:sz w:val="22"/>
          <w:szCs w:val="22"/>
        </w:rPr>
        <w:t xml:space="preserve">39. </w:t>
      </w:r>
      <w:r>
        <w:rPr>
          <w:rFonts w:ascii="Calibri" w:cs="Calibri" w:eastAsia="Calibri" w:hAnsi="Calibri"/>
          <w:sz w:val="22"/>
          <w:szCs w:val="22"/>
        </w:rPr>
        <w:t xml:space="preserve">Cálculo automático del promedio por materia, por periodo y por ciclo escolar, con el criterio de ponderación que la institución determine.</w:t>
      </w:r>
    </w:p>
    <w:p>
      <w:pPr>
        <w:spacing w:after="110" w:line="276"/>
        <w:ind w:left="648" w:hanging="403"/>
        <w:jc w:val="both"/>
      </w:pPr>
      <w:r>
        <w:rPr>
          <w:rFonts w:ascii="Calibri" w:cs="Calibri" w:eastAsia="Calibri" w:hAnsi="Calibri"/>
          <w:b/>
          <w:bCs/>
          <w:color w:val="1F3864"/>
          <w:sz w:val="22"/>
          <w:szCs w:val="22"/>
        </w:rPr>
        <w:t xml:space="preserve">40. </w:t>
      </w:r>
      <w:r>
        <w:rPr>
          <w:rFonts w:ascii="Calibri" w:cs="Calibri" w:eastAsia="Calibri" w:hAnsi="Calibri"/>
          <w:sz w:val="22"/>
          <w:szCs w:val="22"/>
        </w:rPr>
        <w:t xml:space="preserve">Registro del versículo y del rasgo de carácter trabajado en cada PACE, para el seguimiento formativo del alumno.</w:t>
      </w:r>
    </w:p>
    <w:p>
      <w:pPr>
        <w:pStyle w:val="Heading2"/>
        <w:spacing w:after="120" w:before="220"/>
      </w:pPr>
      <w:r>
        <w:rPr>
          <w:rFonts w:ascii="Calibri" w:cs="Calibri" w:eastAsia="Calibri" w:hAnsi="Calibri"/>
          <w:b/>
          <w:bCs/>
          <w:color w:val="2E74B5"/>
          <w:sz w:val="23"/>
          <w:szCs w:val="23"/>
        </w:rPr>
        <w:t xml:space="preserve">F. Memorizaciones</w:t>
      </w:r>
    </w:p>
    <w:p>
      <w:pPr>
        <w:spacing w:after="110" w:line="276"/>
        <w:ind w:left="648" w:hanging="403"/>
        <w:jc w:val="both"/>
      </w:pPr>
      <w:r>
        <w:rPr>
          <w:rFonts w:ascii="Calibri" w:cs="Calibri" w:eastAsia="Calibri" w:hAnsi="Calibri"/>
          <w:b/>
          <w:bCs/>
          <w:color w:val="1F3864"/>
          <w:sz w:val="22"/>
          <w:szCs w:val="22"/>
        </w:rPr>
        <w:t xml:space="preserve">41. </w:t>
      </w:r>
      <w:r>
        <w:rPr>
          <w:rFonts w:ascii="Calibri" w:cs="Calibri" w:eastAsia="Calibri" w:hAnsi="Calibri"/>
          <w:sz w:val="22"/>
          <w:szCs w:val="22"/>
        </w:rPr>
        <w:t xml:space="preserve">Catálogo de memorizaciones: los versículos y textos que corresponden a cada PACE, por materia y por nivel, con su cita y su contenido completo, de modo que el monitor los tenga a la vista al momento de tomarlos.</w:t>
      </w:r>
    </w:p>
    <w:p>
      <w:pPr>
        <w:spacing w:after="110" w:line="276"/>
        <w:ind w:left="648" w:hanging="403"/>
        <w:jc w:val="both"/>
      </w:pPr>
      <w:r>
        <w:rPr>
          <w:rFonts w:ascii="Calibri" w:cs="Calibri" w:eastAsia="Calibri" w:hAnsi="Calibri"/>
          <w:b/>
          <w:bCs/>
          <w:color w:val="1F3864"/>
          <w:sz w:val="22"/>
          <w:szCs w:val="22"/>
        </w:rPr>
        <w:t xml:space="preserve">42. </w:t>
      </w:r>
      <w:r>
        <w:rPr>
          <w:rFonts w:ascii="Calibri" w:cs="Calibri" w:eastAsia="Calibri" w:hAnsi="Calibri"/>
          <w:sz w:val="22"/>
          <w:szCs w:val="22"/>
        </w:rPr>
        <w:t xml:space="preserve">Asignación de la memorización al alumno con la fecha en que debe presentarla, ya sea de forma automática al iniciar el PACE que la contiene o de forma manual.</w:t>
      </w:r>
    </w:p>
    <w:p>
      <w:pPr>
        <w:spacing w:after="110" w:line="276"/>
        <w:ind w:left="648" w:hanging="403"/>
        <w:jc w:val="both"/>
      </w:pPr>
      <w:r>
        <w:rPr>
          <w:rFonts w:ascii="Calibri" w:cs="Calibri" w:eastAsia="Calibri" w:hAnsi="Calibri"/>
          <w:b/>
          <w:bCs/>
          <w:color w:val="1F3864"/>
          <w:sz w:val="22"/>
          <w:szCs w:val="22"/>
        </w:rPr>
        <w:t xml:space="preserve">43. </w:t>
      </w:r>
      <w:r>
        <w:rPr>
          <w:rFonts w:ascii="Calibri" w:cs="Calibri" w:eastAsia="Calibri" w:hAnsi="Calibri"/>
          <w:sz w:val="22"/>
          <w:szCs w:val="22"/>
        </w:rPr>
        <w:t xml:space="preserve">Registro de la presentación: fecha, resultado (aprobada, aprobada con apoyo o no aprobada), número de intento y observaciones del monitor.</w:t>
      </w:r>
    </w:p>
    <w:p>
      <w:pPr>
        <w:spacing w:after="110" w:line="276"/>
        <w:ind w:left="648" w:hanging="403"/>
        <w:jc w:val="both"/>
      </w:pPr>
      <w:r>
        <w:rPr>
          <w:rFonts w:ascii="Calibri" w:cs="Calibri" w:eastAsia="Calibri" w:hAnsi="Calibri"/>
          <w:b/>
          <w:bCs/>
          <w:color w:val="1F3864"/>
          <w:sz w:val="22"/>
          <w:szCs w:val="22"/>
        </w:rPr>
        <w:t xml:space="preserve">44. </w:t>
      </w:r>
      <w:r>
        <w:rPr>
          <w:rFonts w:ascii="Calibri" w:cs="Calibri" w:eastAsia="Calibri" w:hAnsi="Calibri"/>
          <w:sz w:val="22"/>
          <w:szCs w:val="22"/>
        </w:rPr>
        <w:t xml:space="preserve">Reprogramación automática cuando no se aprueba, conservando el historial completo de todos los intentos y no solamente del último.</w:t>
      </w:r>
    </w:p>
    <w:p>
      <w:pPr>
        <w:spacing w:after="110" w:line="276"/>
        <w:ind w:left="648" w:hanging="403"/>
        <w:jc w:val="both"/>
      </w:pPr>
      <w:r>
        <w:rPr>
          <w:rFonts w:ascii="Calibri" w:cs="Calibri" w:eastAsia="Calibri" w:hAnsi="Calibri"/>
          <w:b/>
          <w:bCs/>
          <w:color w:val="1F3864"/>
          <w:sz w:val="22"/>
          <w:szCs w:val="22"/>
        </w:rPr>
        <w:t xml:space="preserve">45. </w:t>
      </w:r>
      <w:r>
        <w:rPr>
          <w:rFonts w:ascii="Calibri" w:cs="Calibri" w:eastAsia="Calibri" w:hAnsi="Calibri"/>
          <w:sz w:val="22"/>
          <w:szCs w:val="22"/>
        </w:rPr>
        <w:t xml:space="preserve">Acumulado de memorizaciones por alumno, por periodo y por ciclo escolar, con su porcentaje de cumplimiento.</w:t>
      </w:r>
    </w:p>
    <w:p>
      <w:pPr>
        <w:spacing w:after="110" w:line="276"/>
        <w:ind w:left="648" w:hanging="403"/>
        <w:jc w:val="both"/>
      </w:pPr>
      <w:r>
        <w:rPr>
          <w:rFonts w:ascii="Calibri" w:cs="Calibri" w:eastAsia="Calibri" w:hAnsi="Calibri"/>
          <w:b/>
          <w:bCs/>
          <w:color w:val="1F3864"/>
          <w:sz w:val="22"/>
          <w:szCs w:val="22"/>
        </w:rPr>
        <w:t xml:space="preserve">46. </w:t>
      </w:r>
      <w:r>
        <w:rPr>
          <w:rFonts w:ascii="Calibri" w:cs="Calibri" w:eastAsia="Calibri" w:hAnsi="Calibri"/>
          <w:sz w:val="22"/>
          <w:szCs w:val="22"/>
        </w:rPr>
        <w:t xml:space="preserve">Vínculo con el avance del PACE: la memorización puede configurarse como requisito para solicitar el examen final, según lo determine la institución.</w:t>
      </w:r>
    </w:p>
    <w:p>
      <w:pPr>
        <w:spacing w:after="110" w:line="276"/>
        <w:ind w:left="648" w:hanging="403"/>
        <w:jc w:val="both"/>
      </w:pPr>
      <w:r>
        <w:rPr>
          <w:rFonts w:ascii="Calibri" w:cs="Calibri" w:eastAsia="Calibri" w:hAnsi="Calibri"/>
          <w:b/>
          <w:bCs/>
          <w:color w:val="1F3864"/>
          <w:sz w:val="22"/>
          <w:szCs w:val="22"/>
        </w:rPr>
        <w:t xml:space="preserve">47. </w:t>
      </w:r>
      <w:r>
        <w:rPr>
          <w:rFonts w:ascii="Calibri" w:cs="Calibri" w:eastAsia="Calibri" w:hAnsi="Calibri"/>
          <w:sz w:val="22"/>
          <w:szCs w:val="22"/>
        </w:rPr>
        <w:t xml:space="preserve">Listado de memorizaciones pendientes del día, dentro de la pantalla de trabajo del monitor.</w:t>
      </w:r>
    </w:p>
    <w:p>
      <w:pPr>
        <w:spacing w:after="110" w:line="276"/>
        <w:ind w:left="648" w:hanging="403"/>
        <w:jc w:val="both"/>
      </w:pPr>
      <w:r>
        <w:rPr>
          <w:rFonts w:ascii="Calibri" w:cs="Calibri" w:eastAsia="Calibri" w:hAnsi="Calibri"/>
          <w:b/>
          <w:bCs/>
          <w:color w:val="1F3864"/>
          <w:sz w:val="22"/>
          <w:szCs w:val="22"/>
        </w:rPr>
        <w:t xml:space="preserve">48. </w:t>
      </w:r>
      <w:r>
        <w:rPr>
          <w:rFonts w:ascii="Calibri" w:cs="Calibri" w:eastAsia="Calibri" w:hAnsi="Calibri"/>
          <w:sz w:val="22"/>
          <w:szCs w:val="22"/>
        </w:rPr>
        <w:t xml:space="preserve">Reportes: memorizaciones por alumno, por monitor, por grupo y por periodo, y reconocimiento a los alumnos con mayor número acumulado.</w:t>
      </w:r>
    </w:p>
    <w:p>
      <w:pPr>
        <w:pStyle w:val="Heading2"/>
        <w:spacing w:after="120" w:before="220"/>
      </w:pPr>
      <w:r>
        <w:rPr>
          <w:rFonts w:ascii="Calibri" w:cs="Calibri" w:eastAsia="Calibri" w:hAnsi="Calibri"/>
          <w:b/>
          <w:bCs/>
          <w:color w:val="2E74B5"/>
          <w:sz w:val="23"/>
          <w:szCs w:val="23"/>
        </w:rPr>
        <w:t xml:space="preserve">G. Pantalla de trabajo del monitor o maestro</w:t>
      </w:r>
    </w:p>
    <w:p>
      <w:pPr>
        <w:spacing w:after="110" w:line="276"/>
        <w:ind w:left="648" w:hanging="403"/>
        <w:jc w:val="both"/>
      </w:pPr>
      <w:r>
        <w:rPr>
          <w:rFonts w:ascii="Calibri" w:cs="Calibri" w:eastAsia="Calibri" w:hAnsi="Calibri"/>
          <w:b/>
          <w:bCs/>
          <w:color w:val="1F3864"/>
          <w:sz w:val="22"/>
          <w:szCs w:val="22"/>
        </w:rPr>
        <w:t xml:space="preserve">49. </w:t>
      </w:r>
      <w:r>
        <w:rPr>
          <w:rFonts w:ascii="Calibri" w:cs="Calibri" w:eastAsia="Calibri" w:hAnsi="Calibri"/>
          <w:sz w:val="22"/>
          <w:szCs w:val="22"/>
        </w:rPr>
        <w:t xml:space="preserve">El monitor tiene asignados N alumnos y trabaja desde una sola pantalla, pensada para operar de pie, desde tableta o celular, en la que ve a todos sus alumnos y captura lo del día sin cambiar de módulo ni de aplicación.</w:t>
      </w:r>
    </w:p>
    <w:p>
      <w:pPr>
        <w:spacing w:after="110" w:line="276"/>
        <w:ind w:left="648" w:hanging="403"/>
        <w:jc w:val="both"/>
      </w:pPr>
      <w:r>
        <w:rPr>
          <w:rFonts w:ascii="Calibri" w:cs="Calibri" w:eastAsia="Calibri" w:hAnsi="Calibri"/>
          <w:b/>
          <w:bCs/>
          <w:color w:val="1F3864"/>
          <w:sz w:val="22"/>
          <w:szCs w:val="22"/>
        </w:rPr>
        <w:t xml:space="preserve">50. </w:t>
      </w:r>
      <w:r>
        <w:rPr>
          <w:rFonts w:ascii="Calibri" w:cs="Calibri" w:eastAsia="Calibri" w:hAnsi="Calibri"/>
          <w:sz w:val="22"/>
          <w:szCs w:val="22"/>
        </w:rPr>
        <w:t xml:space="preserve">Desde esa misma pantalla registra todo lo que ocurre en el Learning Center: asistencia, metas fijadas y metas cumplidas, avance de páginas del PACE, Checkups, Self Test, solicitud de examen, méritos y deméritos, memorizaciones, incidencias y notas de seguimiento.</w:t>
      </w:r>
    </w:p>
    <w:p>
      <w:pPr>
        <w:spacing w:after="110" w:line="276"/>
        <w:ind w:left="648" w:hanging="403"/>
        <w:jc w:val="both"/>
      </w:pPr>
      <w:r>
        <w:rPr>
          <w:rFonts w:ascii="Calibri" w:cs="Calibri" w:eastAsia="Calibri" w:hAnsi="Calibri"/>
          <w:b/>
          <w:bCs/>
          <w:color w:val="1F3864"/>
          <w:sz w:val="22"/>
          <w:szCs w:val="22"/>
        </w:rPr>
        <w:t xml:space="preserve">51. </w:t>
      </w:r>
      <w:r>
        <w:rPr>
          <w:rFonts w:ascii="Calibri" w:cs="Calibri" w:eastAsia="Calibri" w:hAnsi="Calibri"/>
          <w:sz w:val="22"/>
          <w:szCs w:val="22"/>
        </w:rPr>
        <w:t xml:space="preserve">Vista del alumno: al tocar su nombre se abre su tarjeta con todo lo suyo (avance, metas, proyección, memorizaciones y observaciones) sin salir de la pantalla ni perder el contexto del grupo.</w:t>
      </w:r>
    </w:p>
    <w:p>
      <w:pPr>
        <w:spacing w:after="110" w:line="276"/>
        <w:ind w:left="648" w:hanging="403"/>
        <w:jc w:val="both"/>
      </w:pPr>
      <w:r>
        <w:rPr>
          <w:rFonts w:ascii="Calibri" w:cs="Calibri" w:eastAsia="Calibri" w:hAnsi="Calibri"/>
          <w:b/>
          <w:bCs/>
          <w:color w:val="1F3864"/>
          <w:sz w:val="22"/>
          <w:szCs w:val="22"/>
        </w:rPr>
        <w:t xml:space="preserve">52. </w:t>
      </w:r>
      <w:r>
        <w:rPr>
          <w:rFonts w:ascii="Calibri" w:cs="Calibri" w:eastAsia="Calibri" w:hAnsi="Calibri"/>
          <w:sz w:val="22"/>
          <w:szCs w:val="22"/>
        </w:rPr>
        <w:t xml:space="preserve">Captura múltiple: el mismo movimiento puede aplicarse a varios alumnos a la vez, por ejemplo un mérito por conducta a todo el grupo, en una sola operación.</w:t>
      </w:r>
    </w:p>
    <w:p>
      <w:pPr>
        <w:spacing w:after="110" w:line="276"/>
        <w:ind w:left="648" w:hanging="403"/>
        <w:jc w:val="both"/>
      </w:pPr>
      <w:r>
        <w:rPr>
          <w:rFonts w:ascii="Calibri" w:cs="Calibri" w:eastAsia="Calibri" w:hAnsi="Calibri"/>
          <w:b/>
          <w:bCs/>
          <w:color w:val="1F3864"/>
          <w:sz w:val="22"/>
          <w:szCs w:val="22"/>
        </w:rPr>
        <w:t xml:space="preserve">53. </w:t>
      </w:r>
      <w:r>
        <w:rPr>
          <w:rFonts w:ascii="Calibri" w:cs="Calibri" w:eastAsia="Calibri" w:hAnsi="Calibri"/>
          <w:sz w:val="22"/>
          <w:szCs w:val="22"/>
        </w:rPr>
        <w:t xml:space="preserve">Pendientes del día del monitor: quién trae tarea por revisar, quién no ha fijado su meta, quién no la ha cumplido, quién tiene examen programado, quién debe presentar memorización y quién lleva días sin registrar avance.</w:t>
      </w:r>
    </w:p>
    <w:p>
      <w:pPr>
        <w:spacing w:after="110" w:line="276"/>
        <w:ind w:left="648" w:hanging="403"/>
        <w:jc w:val="both"/>
      </w:pPr>
      <w:r>
        <w:rPr>
          <w:rFonts w:ascii="Calibri" w:cs="Calibri" w:eastAsia="Calibri" w:hAnsi="Calibri"/>
          <w:b/>
          <w:bCs/>
          <w:color w:val="1F3864"/>
          <w:sz w:val="22"/>
          <w:szCs w:val="22"/>
        </w:rPr>
        <w:t xml:space="preserve">54. </w:t>
      </w:r>
      <w:r>
        <w:rPr>
          <w:rFonts w:ascii="Calibri" w:cs="Calibri" w:eastAsia="Calibri" w:hAnsi="Calibri"/>
          <w:sz w:val="22"/>
          <w:szCs w:val="22"/>
        </w:rPr>
        <w:t xml:space="preserve">Notas de seguimiento del alumno, con fecha y autor, para el acompañamiento personal y para dejar constancia de lo conversado con el alumno o con sus tutores.</w:t>
      </w:r>
    </w:p>
    <w:p>
      <w:pPr>
        <w:spacing w:after="110" w:line="276"/>
        <w:ind w:left="648" w:hanging="403"/>
        <w:jc w:val="both"/>
      </w:pPr>
      <w:r>
        <w:rPr>
          <w:rFonts w:ascii="Calibri" w:cs="Calibri" w:eastAsia="Calibri" w:hAnsi="Calibri"/>
          <w:b/>
          <w:bCs/>
          <w:color w:val="1F3864"/>
          <w:sz w:val="22"/>
          <w:szCs w:val="22"/>
        </w:rPr>
        <w:t xml:space="preserve">55. </w:t>
      </w:r>
      <w:r>
        <w:rPr>
          <w:rFonts w:ascii="Calibri" w:cs="Calibri" w:eastAsia="Calibri" w:hAnsi="Calibri"/>
          <w:sz w:val="22"/>
          <w:szCs w:val="22"/>
        </w:rPr>
        <w:t xml:space="preserve">Cierre del día: al terminar su jornada, el monitor resuelve las metas que quedaron incompletas —enviándolas de tarea o dejándolas como no cumplidas— y el sistema le advierte si quedó algo sin capturar. Una vez cerrado el día, únicamente el supervisor puede modificar lo registrado, y el ajuste queda en la bitácora.</w:t>
      </w:r>
    </w:p>
    <w:p>
      <w:pPr>
        <w:spacing w:after="110" w:line="276"/>
        <w:ind w:left="648" w:hanging="403"/>
        <w:jc w:val="both"/>
      </w:pPr>
      <w:r>
        <w:rPr>
          <w:rFonts w:ascii="Calibri" w:cs="Calibri" w:eastAsia="Calibri" w:hAnsi="Calibri"/>
          <w:b/>
          <w:bCs/>
          <w:color w:val="1F3864"/>
          <w:sz w:val="22"/>
          <w:szCs w:val="22"/>
        </w:rPr>
        <w:t xml:space="preserve">56. </w:t>
      </w:r>
      <w:r>
        <w:rPr>
          <w:rFonts w:ascii="Calibri" w:cs="Calibri" w:eastAsia="Calibri" w:hAnsi="Calibri"/>
          <w:sz w:val="22"/>
          <w:szCs w:val="22"/>
        </w:rPr>
        <w:t xml:space="preserve">Tolerancia a la falta de señal: si se pierde la conexión, la captura se conserva en el dispositivo y se envía en cuanto se restablece, sin que el monitor pierda su trabajo.</w:t>
      </w:r>
    </w:p>
    <w:p>
      <w:pPr>
        <w:spacing w:after="110" w:line="276"/>
        <w:ind w:left="648" w:hanging="403"/>
        <w:jc w:val="both"/>
      </w:pPr>
      <w:r>
        <w:rPr>
          <w:rFonts w:ascii="Calibri" w:cs="Calibri" w:eastAsia="Calibri" w:hAnsi="Calibri"/>
          <w:b/>
          <w:bCs/>
          <w:color w:val="1F3864"/>
          <w:sz w:val="22"/>
          <w:szCs w:val="22"/>
        </w:rPr>
        <w:t xml:space="preserve">57. </w:t>
      </w:r>
      <w:r>
        <w:rPr>
          <w:rFonts w:ascii="Calibri" w:cs="Calibri" w:eastAsia="Calibri" w:hAnsi="Calibri"/>
          <w:sz w:val="22"/>
          <w:szCs w:val="22"/>
        </w:rPr>
        <w:t xml:space="preserve">Historial por monitor: qué capturó, de qué alumnos y a qué hora, lo que permite al supervisor detectar si alguien está registrando la información al final de la semana en lugar de día con día.</w:t>
      </w:r>
    </w:p>
    <w:p>
      <w:pPr>
        <w:spacing w:after="110" w:line="276"/>
        <w:ind w:left="648" w:hanging="403"/>
        <w:jc w:val="both"/>
      </w:pPr>
      <w:r>
        <w:rPr>
          <w:rFonts w:ascii="Calibri" w:cs="Calibri" w:eastAsia="Calibri" w:hAnsi="Calibri"/>
          <w:b/>
          <w:bCs/>
          <w:color w:val="1F3864"/>
          <w:sz w:val="22"/>
          <w:szCs w:val="22"/>
        </w:rPr>
        <w:t xml:space="preserve">58. </w:t>
      </w:r>
      <w:r>
        <w:rPr>
          <w:rFonts w:ascii="Calibri" w:cs="Calibri" w:eastAsia="Calibri" w:hAnsi="Calibri"/>
          <w:sz w:val="22"/>
          <w:szCs w:val="22"/>
        </w:rPr>
        <w:t xml:space="preserve">Vista del supervisor: el avance de captura de todos sus monitores en tiempo real, para saber quién ya cerró su día y quién no.</w:t>
      </w:r>
    </w:p>
    <w:p>
      <w:pPr>
        <w:pStyle w:val="Heading2"/>
        <w:spacing w:after="120" w:before="220"/>
      </w:pPr>
      <w:r>
        <w:rPr>
          <w:rFonts w:ascii="Calibri" w:cs="Calibri" w:eastAsia="Calibri" w:hAnsi="Calibri"/>
          <w:b/>
          <w:bCs/>
          <w:color w:val="2E74B5"/>
          <w:sz w:val="23"/>
          <w:szCs w:val="23"/>
        </w:rPr>
        <w:t xml:space="preserve">H. Seguimiento, estímulos y visualización</w:t>
      </w:r>
    </w:p>
    <w:p>
      <w:pPr>
        <w:spacing w:after="110" w:line="276"/>
        <w:ind w:left="648" w:hanging="403"/>
        <w:jc w:val="both"/>
      </w:pPr>
      <w:r>
        <w:rPr>
          <w:rFonts w:ascii="Calibri" w:cs="Calibri" w:eastAsia="Calibri" w:hAnsi="Calibri"/>
          <w:b/>
          <w:bCs/>
          <w:color w:val="1F3864"/>
          <w:sz w:val="22"/>
          <w:szCs w:val="22"/>
        </w:rPr>
        <w:t xml:space="preserve">59. </w:t>
      </w:r>
      <w:r>
        <w:rPr>
          <w:rFonts w:ascii="Calibri" w:cs="Calibri" w:eastAsia="Calibri" w:hAnsi="Calibri"/>
          <w:sz w:val="22"/>
          <w:szCs w:val="22"/>
        </w:rPr>
        <w:t xml:space="preserve">Registro de méritos y deméritos por alumno, con motivo, fecha y personal que lo otorga, y acumulado por periodo.</w:t>
      </w:r>
    </w:p>
    <w:p>
      <w:pPr>
        <w:spacing w:after="110" w:line="276"/>
        <w:ind w:left="648" w:hanging="403"/>
        <w:jc w:val="both"/>
      </w:pPr>
      <w:r>
        <w:rPr>
          <w:rFonts w:ascii="Calibri" w:cs="Calibri" w:eastAsia="Calibri" w:hAnsi="Calibri"/>
          <w:b/>
          <w:bCs/>
          <w:color w:val="1F3864"/>
          <w:sz w:val="22"/>
          <w:szCs w:val="22"/>
        </w:rPr>
        <w:t xml:space="preserve">60. </w:t>
      </w:r>
      <w:r>
        <w:rPr>
          <w:rFonts w:ascii="Calibri" w:cs="Calibri" w:eastAsia="Calibri" w:hAnsi="Calibri"/>
          <w:sz w:val="22"/>
          <w:szCs w:val="22"/>
        </w:rPr>
        <w:t xml:space="preserve">Reconocimientos y cuadro de honor: PACEs concluidos, cumplimiento sostenido de metas y promedio, con listados listos para ceremonia.</w:t>
      </w:r>
    </w:p>
    <w:p>
      <w:pPr>
        <w:spacing w:after="110" w:line="276"/>
        <w:ind w:left="648" w:hanging="403"/>
        <w:jc w:val="both"/>
      </w:pPr>
      <w:r>
        <w:rPr>
          <w:rFonts w:ascii="Calibri" w:cs="Calibri" w:eastAsia="Calibri" w:hAnsi="Calibri"/>
          <w:b/>
          <w:bCs/>
          <w:color w:val="1F3864"/>
          <w:sz w:val="22"/>
          <w:szCs w:val="22"/>
        </w:rPr>
        <w:t xml:space="preserve">61. </w:t>
      </w:r>
      <w:r>
        <w:rPr>
          <w:rFonts w:ascii="Calibri" w:cs="Calibri" w:eastAsia="Calibri" w:hAnsi="Calibri"/>
          <w:sz w:val="22"/>
          <w:szCs w:val="22"/>
        </w:rPr>
        <w:t xml:space="preserve">Tablero del Learning Center: pantalla que muestra al supervisor, en tiempo real, el avance del día de todos sus alumnos, quién cumplió su meta, quién tiene examen pendiente y quién está en riesgo.</w:t>
      </w:r>
    </w:p>
    <w:p>
      <w:pPr>
        <w:spacing w:after="110" w:line="276"/>
        <w:ind w:left="648" w:hanging="403"/>
        <w:jc w:val="both"/>
      </w:pPr>
      <w:r>
        <w:rPr>
          <w:rFonts w:ascii="Calibri" w:cs="Calibri" w:eastAsia="Calibri" w:hAnsi="Calibri"/>
          <w:b/>
          <w:bCs/>
          <w:color w:val="1F3864"/>
          <w:sz w:val="22"/>
          <w:szCs w:val="22"/>
        </w:rPr>
        <w:t xml:space="preserve">62. </w:t>
      </w:r>
      <w:r>
        <w:rPr>
          <w:rFonts w:ascii="Calibri" w:cs="Calibri" w:eastAsia="Calibri" w:hAnsi="Calibri"/>
          <w:sz w:val="22"/>
          <w:szCs w:val="22"/>
        </w:rPr>
        <w:t xml:space="preserve">Gráfica de avance del alumno (Student Progress Chart) por materia, donde se ve el avance real contra el avance planeado a lo largo del ciclo.</w:t>
      </w:r>
    </w:p>
    <w:p>
      <w:pPr>
        <w:spacing w:after="110" w:line="276"/>
        <w:ind w:left="648" w:hanging="403"/>
        <w:jc w:val="both"/>
      </w:pPr>
      <w:r>
        <w:rPr>
          <w:rFonts w:ascii="Calibri" w:cs="Calibri" w:eastAsia="Calibri" w:hAnsi="Calibri"/>
          <w:b/>
          <w:bCs/>
          <w:color w:val="1F3864"/>
          <w:sz w:val="22"/>
          <w:szCs w:val="22"/>
        </w:rPr>
        <w:t xml:space="preserve">63. </w:t>
      </w:r>
      <w:r>
        <w:rPr>
          <w:rFonts w:ascii="Calibri" w:cs="Calibri" w:eastAsia="Calibri" w:hAnsi="Calibri"/>
          <w:sz w:val="22"/>
          <w:szCs w:val="22"/>
        </w:rPr>
        <w:t xml:space="preserve">Reporte individual de avance en PDF, listo para imprimir o enviar por correo al tutor, con PACEs concluidos, promedio, porcentaje de cumplimiento de metas, asistencia y proyección de cierre del ciclo.</w:t>
      </w:r>
    </w:p>
    <w:p>
      <w:pPr>
        <w:pStyle w:val="Heading2"/>
        <w:spacing w:after="120" w:before="220"/>
      </w:pPr>
      <w:r>
        <w:rPr>
          <w:rFonts w:ascii="Calibri" w:cs="Calibri" w:eastAsia="Calibri" w:hAnsi="Calibri"/>
          <w:b/>
          <w:bCs/>
          <w:color w:val="2E74B5"/>
          <w:sz w:val="23"/>
          <w:szCs w:val="23"/>
        </w:rPr>
        <w:t xml:space="preserve">I. Reportes académicos</w:t>
      </w:r>
    </w:p>
    <w:p>
      <w:pPr>
        <w:spacing w:after="110" w:line="276"/>
        <w:ind w:left="648" w:hanging="403"/>
        <w:jc w:val="both"/>
      </w:pPr>
      <w:r>
        <w:rPr>
          <w:rFonts w:ascii="Calibri" w:cs="Calibri" w:eastAsia="Calibri" w:hAnsi="Calibri"/>
          <w:b/>
          <w:bCs/>
          <w:color w:val="1F3864"/>
          <w:sz w:val="22"/>
          <w:szCs w:val="22"/>
        </w:rPr>
        <w:t xml:space="preserve">64. </w:t>
      </w:r>
      <w:r>
        <w:rPr>
          <w:rFonts w:ascii="Calibri" w:cs="Calibri" w:eastAsia="Calibri" w:hAnsi="Calibri"/>
          <w:sz w:val="22"/>
          <w:szCs w:val="22"/>
        </w:rPr>
        <w:t xml:space="preserve">Reporte de avance por alumno, por materia, por grado, por Learning Center, por monitor y por supervisor.</w:t>
      </w:r>
    </w:p>
    <w:p>
      <w:pPr>
        <w:spacing w:after="110" w:line="276"/>
        <w:ind w:left="648" w:hanging="403"/>
        <w:jc w:val="both"/>
      </w:pPr>
      <w:r>
        <w:rPr>
          <w:rFonts w:ascii="Calibri" w:cs="Calibri" w:eastAsia="Calibri" w:hAnsi="Calibri"/>
          <w:b/>
          <w:bCs/>
          <w:color w:val="1F3864"/>
          <w:sz w:val="22"/>
          <w:szCs w:val="22"/>
        </w:rPr>
        <w:t xml:space="preserve">65. </w:t>
      </w:r>
      <w:r>
        <w:rPr>
          <w:rFonts w:ascii="Calibri" w:cs="Calibri" w:eastAsia="Calibri" w:hAnsi="Calibri"/>
          <w:sz w:val="22"/>
          <w:szCs w:val="22"/>
        </w:rPr>
        <w:t xml:space="preserve">Reporte de alumnos en riesgo de no concluir su plan del ciclo, ordenado por gravedad del retraso, distinguiendo a quienes están retrasados de quienes van al día únicamente gracias a la tarea.</w:t>
      </w:r>
    </w:p>
    <w:p>
      <w:pPr>
        <w:spacing w:after="110" w:line="276"/>
        <w:ind w:left="648" w:hanging="403"/>
        <w:jc w:val="both"/>
      </w:pPr>
      <w:r>
        <w:rPr>
          <w:rFonts w:ascii="Calibri" w:cs="Calibri" w:eastAsia="Calibri" w:hAnsi="Calibri"/>
          <w:b/>
          <w:bCs/>
          <w:color w:val="1F3864"/>
          <w:sz w:val="22"/>
          <w:szCs w:val="22"/>
        </w:rPr>
        <w:t xml:space="preserve">66. </w:t>
      </w:r>
      <w:r>
        <w:rPr>
          <w:rFonts w:ascii="Calibri" w:cs="Calibri" w:eastAsia="Calibri" w:hAnsi="Calibri"/>
          <w:sz w:val="22"/>
          <w:szCs w:val="22"/>
        </w:rPr>
        <w:t xml:space="preserve">Reporte de rezago acumulado y de planes de recuperación abiertos, con su avance y su fecha meta.</w:t>
      </w:r>
    </w:p>
    <w:p>
      <w:pPr>
        <w:spacing w:after="110" w:line="276"/>
        <w:ind w:left="648" w:hanging="403"/>
        <w:jc w:val="both"/>
      </w:pPr>
      <w:r>
        <w:rPr>
          <w:rFonts w:ascii="Calibri" w:cs="Calibri" w:eastAsia="Calibri" w:hAnsi="Calibri"/>
          <w:b/>
          <w:bCs/>
          <w:color w:val="1F3864"/>
          <w:sz w:val="22"/>
          <w:szCs w:val="22"/>
        </w:rPr>
        <w:t xml:space="preserve">67. </w:t>
      </w:r>
      <w:r>
        <w:rPr>
          <w:rFonts w:ascii="Calibri" w:cs="Calibri" w:eastAsia="Calibri" w:hAnsi="Calibri"/>
          <w:sz w:val="22"/>
          <w:szCs w:val="22"/>
        </w:rPr>
        <w:t xml:space="preserve">Reporte de PACEs concluidos por periodo, comparando lo planeado contra lo real.</w:t>
      </w:r>
    </w:p>
    <w:p>
      <w:pPr>
        <w:spacing w:after="110" w:line="276"/>
        <w:ind w:left="648" w:hanging="403"/>
        <w:jc w:val="both"/>
      </w:pPr>
      <w:r>
        <w:rPr>
          <w:rFonts w:ascii="Calibri" w:cs="Calibri" w:eastAsia="Calibri" w:hAnsi="Calibri"/>
          <w:b/>
          <w:bCs/>
          <w:color w:val="1F3864"/>
          <w:sz w:val="22"/>
          <w:szCs w:val="22"/>
        </w:rPr>
        <w:t xml:space="preserve">68. </w:t>
      </w:r>
      <w:r>
        <w:rPr>
          <w:rFonts w:ascii="Calibri" w:cs="Calibri" w:eastAsia="Calibri" w:hAnsi="Calibri"/>
          <w:sz w:val="22"/>
          <w:szCs w:val="22"/>
        </w:rPr>
        <w:t xml:space="preserve">Reporte de resultados de exámenes: aprobados, reprobados, repeticiones y promedio por materia y por nivel.</w:t>
      </w:r>
    </w:p>
    <w:p>
      <w:pPr>
        <w:spacing w:after="110" w:line="276"/>
        <w:ind w:left="648" w:hanging="403"/>
        <w:jc w:val="both"/>
      </w:pPr>
      <w:r>
        <w:rPr>
          <w:rFonts w:ascii="Calibri" w:cs="Calibri" w:eastAsia="Calibri" w:hAnsi="Calibri"/>
          <w:b/>
          <w:bCs/>
          <w:color w:val="1F3864"/>
          <w:sz w:val="22"/>
          <w:szCs w:val="22"/>
        </w:rPr>
        <w:t xml:space="preserve">69. </w:t>
      </w:r>
      <w:r>
        <w:rPr>
          <w:rFonts w:ascii="Calibri" w:cs="Calibri" w:eastAsia="Calibri" w:hAnsi="Calibri"/>
          <w:sz w:val="22"/>
          <w:szCs w:val="22"/>
        </w:rPr>
        <w:t xml:space="preserve">Reporte de cumplimiento de metas y de memorizaciones por monitor y por supervisor, útil para la evaluación del propio personal académico.</w:t>
      </w:r>
    </w:p>
    <w:p>
      <w:pPr>
        <w:spacing w:after="110" w:line="276"/>
        <w:ind w:left="648" w:hanging="403"/>
        <w:jc w:val="both"/>
      </w:pPr>
      <w:r>
        <w:rPr>
          <w:rFonts w:ascii="Calibri" w:cs="Calibri" w:eastAsia="Calibri" w:hAnsi="Calibri"/>
          <w:b/>
          <w:bCs/>
          <w:color w:val="1F3864"/>
          <w:sz w:val="22"/>
          <w:szCs w:val="22"/>
        </w:rPr>
        <w:t xml:space="preserve">70. </w:t>
      </w:r>
      <w:r>
        <w:rPr>
          <w:rFonts w:ascii="Calibri" w:cs="Calibri" w:eastAsia="Calibri" w:hAnsi="Calibri"/>
          <w:sz w:val="22"/>
          <w:szCs w:val="22"/>
        </w:rPr>
        <w:t xml:space="preserve">Todos los reportes exportables a Excel y PDF.</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No.5</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ASISTENCIA DE ALUMNOS</w:t>
            </w:r>
          </w:p>
        </w:tc>
      </w:tr>
    </w:tbl>
    <w:p>
      <w:pPr>
        <w:spacing w:after="160" w:line="276"/>
        <w:jc w:val="both"/>
      </w:pPr>
      <w:r>
        <w:rPr>
          <w:rFonts w:ascii="Calibri" w:cs="Calibri" w:eastAsia="Calibri" w:hAnsi="Calibri"/>
          <w:b w:val="false"/>
          <w:bCs w:val="false"/>
          <w:i w:val="false"/>
          <w:iCs w:val="false"/>
          <w:color w:val="000000"/>
          <w:sz w:val="22"/>
          <w:szCs w:val="22"/>
        </w:rPr>
        <w:t xml:space="preserve">La asistencia no se maneja como un módulo aislado: los días que el alumno no asiste son días que no puede avanzar, por lo que este módulo alimenta directamente el cálculo de metas y proyecciones del punto anterior.</w:t>
      </w:r>
    </w:p>
    <w:p>
      <w:pPr>
        <w:pStyle w:val="Heading2"/>
        <w:spacing w:after="120" w:before="220"/>
      </w:pPr>
      <w:r>
        <w:rPr>
          <w:rFonts w:ascii="Calibri" w:cs="Calibri" w:eastAsia="Calibri" w:hAnsi="Calibri"/>
          <w:b/>
          <w:bCs/>
          <w:color w:val="2E74B5"/>
          <w:sz w:val="23"/>
          <w:szCs w:val="23"/>
        </w:rPr>
        <w:t xml:space="preserve">A. Registro de asistencia</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Pase de lista diario a cargo del monitor o maestro, sobre la lista de alumnos que tiene asignados, desde la misma pantalla de trabajo en la que captura metas y avance. No hay lectores, credenciales ni terminales de por medio: quien registra la asistencia es la persona que tiene al alumno enfrente.</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Captura en menos de un minuto: la lista se marca de un toque por alumno, con el estatus por omisión ya propuesto para agilizar el pase.</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Tipos de registro: presente, retardo, falta justificada, falta injustificada, permiso y salida anticipada.</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Regla de tolerancia configurable: a partir de qué minuto se considera retardo y a partir de cuántos retardos se convierten en falta.</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Justificantes: captura del motivo, fecha y carga del documento o comprobante correspondiente, con la autorización del personal facultado.</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Corrección de asistencia posterior al cierre del día únicamente por el supervisor o el personal autorizado, quedando registrado el ajuste, el motivo y el usuario responsable.</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Alerta al supervisor cuando un monitor no ha pasado lista a la hora configurada, para que la falta de captura no se descubra al cierre del mes.</w:t>
      </w:r>
    </w:p>
    <w:p>
      <w:pPr>
        <w:pStyle w:val="Heading2"/>
        <w:spacing w:after="120" w:before="220"/>
      </w:pPr>
      <w:r>
        <w:rPr>
          <w:rFonts w:ascii="Calibri" w:cs="Calibri" w:eastAsia="Calibri" w:hAnsi="Calibri"/>
          <w:b/>
          <w:bCs/>
          <w:color w:val="2E74B5"/>
          <w:sz w:val="23"/>
          <w:szCs w:val="23"/>
        </w:rPr>
        <w:t xml:space="preserve">B. Consecuencias y avisos</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Vínculo con el módulo académico: los días de inasistencia se descuentan de los días hábiles disponibles del alumno y la proyección de conclusión de sus PACEs se recalcula automáticamente.</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Aviso automático por correo electrónico a los tutores registrados del alumno el mismo día en que se registra su inasistencia.</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Alertas por acumulación: el sistema avisa cuando un alumno alcanza un número configurable de faltas en el mes o en el periodo, o cuando su porcentaje de asistencia cae por debajo del mínimo institucional.</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Preparado para el envío de avisos por WhatsApp; la contratación del servicio de mensajería se cotiza por separado.</w:t>
      </w:r>
    </w:p>
    <w:p>
      <w:pPr>
        <w:pStyle w:val="Heading2"/>
        <w:spacing w:after="120" w:before="220"/>
      </w:pPr>
      <w:r>
        <w:rPr>
          <w:rFonts w:ascii="Calibri" w:cs="Calibri" w:eastAsia="Calibri" w:hAnsi="Calibri"/>
          <w:b/>
          <w:bCs/>
          <w:color w:val="2E74B5"/>
          <w:sz w:val="23"/>
          <w:szCs w:val="23"/>
        </w:rPr>
        <w:t xml:space="preserve">C. Reportes de asistencia</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Reporte de asistencia por alumno, monitor, grado y periodo, con porcentaje de asistencia y desglose de retardos y faltas.</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Concentrado diario de asistencia de toda la institución, con el comparativo contra la matrícula inscrita.</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Reporte de alumnos con asistencia irregular y de los patrones detectados (por ejemplo, faltas recurrentes en un mismo día de la semana).</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Exportación a Excel y PDF.</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No.6</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INCIDENCIAS Y DISCIPLINA</w:t>
            </w:r>
          </w:p>
        </w:tc>
      </w:tr>
    </w:tbl>
    <w:p>
      <w:pPr>
        <w:spacing w:after="160" w:line="276"/>
        <w:jc w:val="both"/>
      </w:pPr>
      <w:r>
        <w:rPr>
          <w:rFonts w:ascii="Calibri" w:cs="Calibri" w:eastAsia="Calibri" w:hAnsi="Calibri"/>
          <w:b w:val="false"/>
          <w:bCs w:val="false"/>
          <w:i w:val="false"/>
          <w:iCs w:val="false"/>
          <w:color w:val="000000"/>
          <w:sz w:val="22"/>
          <w:szCs w:val="22"/>
        </w:rPr>
        <w:t xml:space="preserve">Este módulo permite que cualquier situación relevante del alumno quede registrada, con seguimiento y evidencia, de modo que la institución tenga un respaldo documental y pueda detectar patrones antes de que se conviertan en un problema mayor.</w:t>
      </w:r>
    </w:p>
    <w:p>
      <w:pPr>
        <w:pStyle w:val="Heading2"/>
        <w:spacing w:after="120" w:before="220"/>
      </w:pPr>
      <w:r>
        <w:rPr>
          <w:rFonts w:ascii="Calibri" w:cs="Calibri" w:eastAsia="Calibri" w:hAnsi="Calibri"/>
          <w:b/>
          <w:bCs/>
          <w:color w:val="2E74B5"/>
          <w:sz w:val="23"/>
          <w:szCs w:val="23"/>
        </w:rPr>
        <w:t xml:space="preserve">A. Registro de la incidencia</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Captura de la incidencia con fecha, hora, alumno o alumnos involucrados, lugar, descripción de los hechos y personal que la reporta.</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Catálogo de tipos de incidencia configurable por la institución (conducta, uniforme y presentación, tareas y materiales, daño a mobiliario, situación de salud, conflicto entre alumnos, entre otras).</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Clasificación por nivel de gravedad (leve, moderada o grave), con el criterio que la institución defina.</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Carga de evidencias: fotografías, documentos o escritos relacionados con el caso.</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Registro rápido desde el celular, para que el supervisor o el monitor la levante en el momento y no al final del día.</w:t>
      </w:r>
    </w:p>
    <w:p>
      <w:pPr>
        <w:pStyle w:val="Heading2"/>
        <w:spacing w:after="120" w:before="220"/>
      </w:pPr>
      <w:r>
        <w:rPr>
          <w:rFonts w:ascii="Calibri" w:cs="Calibri" w:eastAsia="Calibri" w:hAnsi="Calibri"/>
          <w:b/>
          <w:bCs/>
          <w:color w:val="2E74B5"/>
          <w:sz w:val="23"/>
          <w:szCs w:val="23"/>
        </w:rPr>
        <w:t xml:space="preserve">B. Seguimiento y resolución</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Acciones aplicadas: amonestación verbal, reporte escrito, citatorio al tutor, suspensión, servicio comunitario o la medida que corresponda, con responsable y fecha de cumplimiento.</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Estatus de la incidencia: abierta, en seguimiento o cerrada, con la resolución y los acuerdos alcanzados.</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Citatorios: generación del documento en PDF, registro de la asistencia del tutor a la reunión y captura de los compromisos establecidos.</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Notificación automática por correo a los tutores del alumno cuando se registra una incidencia que así lo amerite, según su nivel de gravedad.</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Detección de reincidencia: al abrir un caso, el sistema muestra si el alumno ya cuenta con incidencias previas del mismo tipo y cuántas.</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Historial completo de incidencias dentro de la ficha del alumno, disponible para dirección y para el personal autorizado.</w:t>
      </w:r>
    </w:p>
    <w:p>
      <w:pPr>
        <w:pStyle w:val="Heading2"/>
        <w:spacing w:after="120" w:before="220"/>
      </w:pPr>
      <w:r>
        <w:rPr>
          <w:rFonts w:ascii="Calibri" w:cs="Calibri" w:eastAsia="Calibri" w:hAnsi="Calibri"/>
          <w:b/>
          <w:bCs/>
          <w:color w:val="2E74B5"/>
          <w:sz w:val="23"/>
          <w:szCs w:val="23"/>
        </w:rPr>
        <w:t xml:space="preserve">C. Reportes de incidencias</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Reporte de incidencias por tipo, por gravedad, por grado, por Learning Center y por periodo.</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Reporte de alumnos con mayor número de incidencias y de casos abiertos sin resolución.</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Reporte de citatorios generados y de asistencia de los tutores a las reuniones.</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Exportación a Excel y PDF.</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No.7</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COLEGIATURAS Y COBRANZA</w:t>
            </w:r>
          </w:p>
        </w:tc>
      </w:tr>
    </w:tbl>
    <w:p>
      <w:pPr>
        <w:spacing w:after="160" w:line="276"/>
        <w:jc w:val="both"/>
      </w:pPr>
      <w:r>
        <w:rPr>
          <w:rFonts w:ascii="Calibri" w:cs="Calibri" w:eastAsia="Calibri" w:hAnsi="Calibri"/>
          <w:b w:val="false"/>
          <w:bCs w:val="false"/>
          <w:i w:val="false"/>
          <w:iCs w:val="false"/>
          <w:color w:val="000000"/>
          <w:sz w:val="22"/>
          <w:szCs w:val="22"/>
        </w:rPr>
        <w:t xml:space="preserve">El módulo administra el ingreso de la institución: qué se cobra, a quién, cuándo y cuánto se debe. Todo queda ligado al expediente del alumno, de modo que el estado de cuenta se consulta desde la misma ficha donde se ve su avance académico.</w:t>
      </w:r>
    </w:p>
    <w:p>
      <w:pPr>
        <w:pStyle w:val="Heading2"/>
        <w:spacing w:after="120" w:before="220"/>
      </w:pPr>
      <w:r>
        <w:rPr>
          <w:rFonts w:ascii="Calibri" w:cs="Calibri" w:eastAsia="Calibri" w:hAnsi="Calibri"/>
          <w:b/>
          <w:bCs/>
          <w:color w:val="2E74B5"/>
          <w:sz w:val="23"/>
          <w:szCs w:val="23"/>
        </w:rPr>
        <w:t xml:space="preserve">A. Configuración de cobros</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Catálogo de conceptos: inscripción, reinscripción, colegiatura mensual, material y PACEs, uniformes, transporte, eventos, exámenes extraordinarios y los que la institución maneje.</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Planes de pago por nivel y por ciclo escolar, con el importe y la fecha de vencimiento de cada parcialidad.</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Becas y descuentos: por porcentaje o por monto fijo, por desempeño académico o por convenio, con vigencia y con el documento de autorización correspondiente.</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Descuento por hermanos calculado de forma automática: el sistema identifica como hermanos a los alumnos que comparten un mismo tutor responsable del pago, y aplica el descuento conforme a la regla que la institución defina (por ejemplo, porcentaje al segundo hijo y otro al tercero). No requiere captura ni mantenimiento adicional.</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Descuentos por pronto pago, configurables por la institución.</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Generación automática de los cargos del mes a todos los alumnos activos, en la fecha programada, sin captura manual.</w:t>
      </w:r>
    </w:p>
    <w:p>
      <w:pPr>
        <w:pStyle w:val="Heading2"/>
        <w:spacing w:after="120" w:before="220"/>
      </w:pPr>
      <w:r>
        <w:rPr>
          <w:rFonts w:ascii="Calibri" w:cs="Calibri" w:eastAsia="Calibri" w:hAnsi="Calibri"/>
          <w:b/>
          <w:bCs/>
          <w:color w:val="2E74B5"/>
          <w:sz w:val="23"/>
          <w:szCs w:val="23"/>
        </w:rPr>
        <w:t xml:space="preserve">B. Recargos por pago extemporáneo</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Periodo de gracia configurable: los días posteriores a la fecha de vencimiento durante los cuales el pago se recibe sin cargo alguno. Se deja como parámetro y no como valor fijo, para que la institución lo ajuste a su reglamento y a lo que su asesor legal determine.</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Tabla de tramos de recargo, con tantos renglones como la institución necesite. Cada tramo define desde qué día y hasta qué día aplica, y si el cargo es un porcentaje o un monto fijo. Por ejemplo, un primer tramo del 5% y un segundo tramo del 10% a partir de cierto día.</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Los días de cada tramo se cuentan en días naturales a partir de la fecha de vencimiento del cargo, que es la forma en que lo entiende el padre de familia y la que evita discusiones sobre puentes y días no laborables.</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Comportamiento entre tramos configurable por la institución: puede establecerse que el tramo aplicable sustituya al anterior (quien paga dentro del segundo tramo cubre únicamente ese porcentaje) o que los tramos se acumulen (se suman los porcentajes de todos los tramos rebasados). La regla se elige una vez y el sistema la aplica de forma consistente.</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Base de cálculo: el recargo se calcula únicamente sobre el importe de la colegiatura vencida. Los demás conceptos —material, uniformes, transporte, eventos y similares— no generan recargo.</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Cada colegiatura genera su propio recargo conforme a sus propios días de atraso. Un adeudo de tres meses muestra tres recargos distintos, cada uno con su antigüedad, y no un solo cargo global que mezcle lo reciente con lo antiguo.</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El recargo se recalcula al momento de la consulta y del pago, de modo que la cifra que ve el padre en la micro plataforma sea siempre la vigente al día, y no una calculada semanas atrás.</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Tope máximo de recargo por cargo, configurable, para que un adeudo antiguo no crezca sin límite.</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Desglose visible en el estado de cuenta y en el recibo: importe original, días de atraso, tramo aplicado, porcentaje y monto del recargo. El padre debe poder reconstruir por qué le están cobrando esa cantidad.</w:t>
      </w:r>
    </w:p>
    <w:p>
      <w:pPr>
        <w:spacing w:after="110" w:line="276"/>
        <w:ind w:left="648" w:hanging="403"/>
        <w:jc w:val="both"/>
      </w:pPr>
      <w:r>
        <w:rPr>
          <w:rFonts w:ascii="Calibri" w:cs="Calibri" w:eastAsia="Calibri" w:hAnsi="Calibri"/>
          <w:b/>
          <w:bCs/>
          <w:color w:val="1F3864"/>
          <w:sz w:val="22"/>
          <w:szCs w:val="22"/>
        </w:rPr>
        <w:t xml:space="preserve">16. </w:t>
      </w:r>
      <w:r>
        <w:rPr>
          <w:rFonts w:ascii="Calibri" w:cs="Calibri" w:eastAsia="Calibri" w:hAnsi="Calibri"/>
          <w:sz w:val="22"/>
          <w:szCs w:val="22"/>
        </w:rPr>
        <w:t xml:space="preserve">Condonación de recargos por parte del personal facultado, con motivo obligatorio, monto condonado y registro en la bitácora. Es una necesidad real de la operación escolar: sin esta función, la condonación se resuelve fuera del sistema y la contabilidad deja de cuadrar.</w:t>
      </w:r>
    </w:p>
    <w:p>
      <w:pPr>
        <w:spacing w:after="110" w:line="276"/>
        <w:ind w:left="648" w:hanging="403"/>
        <w:jc w:val="both"/>
      </w:pPr>
      <w:r>
        <w:rPr>
          <w:rFonts w:ascii="Calibri" w:cs="Calibri" w:eastAsia="Calibri" w:hAnsi="Calibri"/>
          <w:b/>
          <w:bCs/>
          <w:color w:val="1F3864"/>
          <w:sz w:val="22"/>
          <w:szCs w:val="22"/>
        </w:rPr>
        <w:t xml:space="preserve">17. </w:t>
      </w:r>
      <w:r>
        <w:rPr>
          <w:rFonts w:ascii="Calibri" w:cs="Calibri" w:eastAsia="Calibri" w:hAnsi="Calibri"/>
          <w:sz w:val="22"/>
          <w:szCs w:val="22"/>
        </w:rPr>
        <w:t xml:space="preserve">Reporte de recargos generados, cobrados y condonados por periodo, por concepto y por usuario que autorizó la condonación.</w:t>
      </w:r>
    </w:p>
    <w:p>
      <w:pPr>
        <w:spacing w:after="110" w:line="276"/>
        <w:ind w:left="648" w:hanging="403"/>
        <w:jc w:val="both"/>
      </w:pPr>
      <w:r>
        <w:rPr>
          <w:rFonts w:ascii="Calibri" w:cs="Calibri" w:eastAsia="Calibri" w:hAnsi="Calibri"/>
          <w:b/>
          <w:bCs/>
          <w:color w:val="1F3864"/>
          <w:sz w:val="22"/>
          <w:szCs w:val="22"/>
        </w:rPr>
        <w:t xml:space="preserve">18. </w:t>
      </w:r>
      <w:r>
        <w:rPr>
          <w:rFonts w:ascii="Calibri" w:cs="Calibri" w:eastAsia="Calibri" w:hAnsi="Calibri"/>
          <w:sz w:val="22"/>
          <w:szCs w:val="22"/>
        </w:rPr>
        <w:t xml:space="preserve">Simulador dentro de la plataforma de control: al capturar la tabla de tramos, el sistema muestra con un ejemplo cuánto pagaría un padre en distintas fechas, para que la institución confirme que la política quedó como la pensó antes de publicarla.</w:t>
      </w:r>
    </w:p>
    <w:p>
      <w:pPr>
        <w:spacing w:after="110" w:line="276"/>
        <w:ind w:left="648" w:hanging="403"/>
        <w:jc w:val="both"/>
      </w:pPr>
      <w:r>
        <w:rPr>
          <w:rFonts w:ascii="Calibri" w:cs="Calibri" w:eastAsia="Calibri" w:hAnsi="Calibri"/>
          <w:b/>
          <w:bCs/>
          <w:color w:val="1F3864"/>
          <w:sz w:val="22"/>
          <w:szCs w:val="22"/>
        </w:rPr>
        <w:t xml:space="preserve">19. </w:t>
      </w:r>
      <w:r>
        <w:rPr>
          <w:rFonts w:ascii="Calibri" w:cs="Calibri" w:eastAsia="Calibri" w:hAnsi="Calibri"/>
          <w:sz w:val="22"/>
          <w:szCs w:val="22"/>
        </w:rPr>
        <w:t xml:space="preserve">La política de recargos vigente queda disponible para su consulta y su impresión, de modo que la institución pueda darla a conocer a los padres antes de la inscripción, tal como lo exige la normatividad aplicable a las escuelas particulares.</w:t>
      </w:r>
    </w:p>
    <w:p>
      <w:pPr>
        <w:pStyle w:val="Heading2"/>
        <w:spacing w:after="120" w:before="220"/>
      </w:pPr>
      <w:r>
        <w:rPr>
          <w:rFonts w:ascii="Calibri" w:cs="Calibri" w:eastAsia="Calibri" w:hAnsi="Calibri"/>
          <w:b/>
          <w:bCs/>
          <w:color w:val="2E74B5"/>
          <w:sz w:val="23"/>
          <w:szCs w:val="23"/>
        </w:rPr>
        <w:t xml:space="preserve">C. Registro de pagos</w:t>
      </w:r>
    </w:p>
    <w:p>
      <w:pPr>
        <w:spacing w:after="110" w:line="276"/>
        <w:ind w:left="648" w:hanging="403"/>
        <w:jc w:val="both"/>
      </w:pPr>
      <w:r>
        <w:rPr>
          <w:rFonts w:ascii="Calibri" w:cs="Calibri" w:eastAsia="Calibri" w:hAnsi="Calibri"/>
          <w:b/>
          <w:bCs/>
          <w:color w:val="1F3864"/>
          <w:sz w:val="22"/>
          <w:szCs w:val="22"/>
        </w:rPr>
        <w:t xml:space="preserve">20. </w:t>
      </w:r>
      <w:r>
        <w:rPr>
          <w:rFonts w:ascii="Calibri" w:cs="Calibri" w:eastAsia="Calibri" w:hAnsi="Calibri"/>
          <w:sz w:val="22"/>
          <w:szCs w:val="22"/>
        </w:rPr>
        <w:t xml:space="preserve">Registro de pagos en efectivo, transferencia, depósito bancario o terminal bancaria, con folio, fecha, importe, forma de pago y usuario que lo capturó.</w:t>
      </w:r>
    </w:p>
    <w:p>
      <w:pPr>
        <w:spacing w:after="110" w:line="276"/>
        <w:ind w:left="648" w:hanging="403"/>
        <w:jc w:val="both"/>
      </w:pPr>
      <w:r>
        <w:rPr>
          <w:rFonts w:ascii="Calibri" w:cs="Calibri" w:eastAsia="Calibri" w:hAnsi="Calibri"/>
          <w:b/>
          <w:bCs/>
          <w:color w:val="1F3864"/>
          <w:sz w:val="22"/>
          <w:szCs w:val="22"/>
        </w:rPr>
        <w:t xml:space="preserve">21. </w:t>
      </w:r>
      <w:r>
        <w:rPr>
          <w:rFonts w:ascii="Calibri" w:cs="Calibri" w:eastAsia="Calibri" w:hAnsi="Calibri"/>
          <w:sz w:val="22"/>
          <w:szCs w:val="22"/>
        </w:rPr>
        <w:t xml:space="preserve">Carga del comprobante de pago (imagen o archivo) dentro del movimiento, para su conciliación posterior contra el estado de cuenta bancario.</w:t>
      </w:r>
    </w:p>
    <w:p>
      <w:pPr>
        <w:spacing w:after="110" w:line="276"/>
        <w:ind w:left="648" w:hanging="403"/>
        <w:jc w:val="both"/>
      </w:pPr>
      <w:r>
        <w:rPr>
          <w:rFonts w:ascii="Calibri" w:cs="Calibri" w:eastAsia="Calibri" w:hAnsi="Calibri"/>
          <w:b/>
          <w:bCs/>
          <w:color w:val="1F3864"/>
          <w:sz w:val="22"/>
          <w:szCs w:val="22"/>
        </w:rPr>
        <w:t xml:space="preserve">22. </w:t>
      </w:r>
      <w:r>
        <w:rPr>
          <w:rFonts w:ascii="Calibri" w:cs="Calibri" w:eastAsia="Calibri" w:hAnsi="Calibri"/>
          <w:sz w:val="22"/>
          <w:szCs w:val="22"/>
        </w:rPr>
        <w:t xml:space="preserve">Aplicación del pago a uno o varios cargos, con manejo de pagos parciales y de saldos a favor.</w:t>
      </w:r>
    </w:p>
    <w:p>
      <w:pPr>
        <w:spacing w:after="110" w:line="276"/>
        <w:ind w:left="648" w:hanging="403"/>
        <w:jc w:val="both"/>
      </w:pPr>
      <w:r>
        <w:rPr>
          <w:rFonts w:ascii="Calibri" w:cs="Calibri" w:eastAsia="Calibri" w:hAnsi="Calibri"/>
          <w:b/>
          <w:bCs/>
          <w:color w:val="1F3864"/>
          <w:sz w:val="22"/>
          <w:szCs w:val="22"/>
        </w:rPr>
        <w:t xml:space="preserve">23. </w:t>
      </w:r>
      <w:r>
        <w:rPr>
          <w:rFonts w:ascii="Calibri" w:cs="Calibri" w:eastAsia="Calibri" w:hAnsi="Calibri"/>
          <w:sz w:val="22"/>
          <w:szCs w:val="22"/>
        </w:rPr>
        <w:t xml:space="preserve">Recibo de pago en PDF con folio consecutivo, imprimible y enviado de manera automática por correo electrónico a los tutores responsables del pago.</w:t>
      </w:r>
    </w:p>
    <w:p>
      <w:pPr>
        <w:spacing w:after="110" w:line="276"/>
        <w:ind w:left="648" w:hanging="403"/>
        <w:jc w:val="both"/>
      </w:pPr>
      <w:r>
        <w:rPr>
          <w:rFonts w:ascii="Calibri" w:cs="Calibri" w:eastAsia="Calibri" w:hAnsi="Calibri"/>
          <w:b/>
          <w:bCs/>
          <w:color w:val="1F3864"/>
          <w:sz w:val="22"/>
          <w:szCs w:val="22"/>
        </w:rPr>
        <w:t xml:space="preserve">24. </w:t>
      </w:r>
      <w:r>
        <w:rPr>
          <w:rFonts w:ascii="Calibri" w:cs="Calibri" w:eastAsia="Calibri" w:hAnsi="Calibri"/>
          <w:sz w:val="22"/>
          <w:szCs w:val="22"/>
        </w:rPr>
        <w:t xml:space="preserve">Cancelación de movimientos únicamente por personal autorizado, con motivo obligatorio y registro en la bitácora.</w:t>
      </w:r>
    </w:p>
    <w:p>
      <w:pPr>
        <w:spacing w:after="110" w:line="276"/>
        <w:ind w:left="648" w:hanging="403"/>
        <w:jc w:val="both"/>
      </w:pPr>
      <w:r>
        <w:rPr>
          <w:rFonts w:ascii="Calibri" w:cs="Calibri" w:eastAsia="Calibri" w:hAnsi="Calibri"/>
          <w:b/>
          <w:bCs/>
          <w:color w:val="1F3864"/>
          <w:sz w:val="22"/>
          <w:szCs w:val="22"/>
        </w:rPr>
        <w:t xml:space="preserve">25. </w:t>
      </w:r>
      <w:r>
        <w:rPr>
          <w:rFonts w:ascii="Calibri" w:cs="Calibri" w:eastAsia="Calibri" w:hAnsi="Calibri"/>
          <w:sz w:val="22"/>
          <w:szCs w:val="22"/>
        </w:rPr>
        <w:t xml:space="preserve">Corte de caja diario por usuario y por forma de pago, con el desglose de lo recibido y el arqueo correspondiente.</w:t>
      </w:r>
    </w:p>
    <w:p>
      <w:pPr>
        <w:pStyle w:val="Heading2"/>
        <w:spacing w:after="120" w:before="220"/>
      </w:pPr>
      <w:r>
        <w:rPr>
          <w:rFonts w:ascii="Calibri" w:cs="Calibri" w:eastAsia="Calibri" w:hAnsi="Calibri"/>
          <w:b/>
          <w:bCs/>
          <w:color w:val="2E74B5"/>
          <w:sz w:val="23"/>
          <w:szCs w:val="23"/>
        </w:rPr>
        <w:t xml:space="preserve">D. Cartera y seguimiento</w:t>
      </w:r>
    </w:p>
    <w:p>
      <w:pPr>
        <w:spacing w:after="110" w:line="276"/>
        <w:ind w:left="648" w:hanging="403"/>
        <w:jc w:val="both"/>
      </w:pPr>
      <w:r>
        <w:rPr>
          <w:rFonts w:ascii="Calibri" w:cs="Calibri" w:eastAsia="Calibri" w:hAnsi="Calibri"/>
          <w:b/>
          <w:bCs/>
          <w:color w:val="1F3864"/>
          <w:sz w:val="22"/>
          <w:szCs w:val="22"/>
        </w:rPr>
        <w:t xml:space="preserve">26. </w:t>
      </w:r>
      <w:r>
        <w:rPr>
          <w:rFonts w:ascii="Calibri" w:cs="Calibri" w:eastAsia="Calibri" w:hAnsi="Calibri"/>
          <w:sz w:val="22"/>
          <w:szCs w:val="22"/>
        </w:rPr>
        <w:t xml:space="preserve">Estado de cuenta por alumno y estado de cuenta consolidado por tutor responsable del pago: cargos, pagos, saldo vencido, saldo total y antigüedad de saldos.</w:t>
      </w:r>
    </w:p>
    <w:p>
      <w:pPr>
        <w:spacing w:after="110" w:line="276"/>
        <w:ind w:left="648" w:hanging="403"/>
        <w:jc w:val="both"/>
      </w:pPr>
      <w:r>
        <w:rPr>
          <w:rFonts w:ascii="Calibri" w:cs="Calibri" w:eastAsia="Calibri" w:hAnsi="Calibri"/>
          <w:b/>
          <w:bCs/>
          <w:color w:val="1F3864"/>
          <w:sz w:val="22"/>
          <w:szCs w:val="22"/>
        </w:rPr>
        <w:t xml:space="preserve">27. </w:t>
      </w:r>
      <w:r>
        <w:rPr>
          <w:rFonts w:ascii="Calibri" w:cs="Calibri" w:eastAsia="Calibri" w:hAnsi="Calibri"/>
          <w:sz w:val="22"/>
          <w:szCs w:val="22"/>
        </w:rPr>
        <w:t xml:space="preserve">Recordatorios automáticos por correo electrónico a los tutores responsables del pago antes del vencimiento y al caer en mora, con la frecuencia que la institución defina.</w:t>
      </w:r>
    </w:p>
    <w:p>
      <w:pPr>
        <w:spacing w:after="110" w:line="276"/>
        <w:ind w:left="648" w:hanging="403"/>
        <w:jc w:val="both"/>
      </w:pPr>
      <w:r>
        <w:rPr>
          <w:rFonts w:ascii="Calibri" w:cs="Calibri" w:eastAsia="Calibri" w:hAnsi="Calibri"/>
          <w:b/>
          <w:bCs/>
          <w:color w:val="1F3864"/>
          <w:sz w:val="22"/>
          <w:szCs w:val="22"/>
        </w:rPr>
        <w:t xml:space="preserve">28. </w:t>
      </w:r>
      <w:r>
        <w:rPr>
          <w:rFonts w:ascii="Calibri" w:cs="Calibri" w:eastAsia="Calibri" w:hAnsi="Calibri"/>
          <w:sz w:val="22"/>
          <w:szCs w:val="22"/>
        </w:rPr>
        <w:t xml:space="preserve">Avisos internos configurables por adeudo: por ejemplo, señalar al personal que un alumno con adeudo mayor a cierto número de meses requiere autorización de dirección para determinados trámites.</w:t>
      </w:r>
    </w:p>
    <w:p>
      <w:pPr>
        <w:spacing w:after="110" w:line="276"/>
        <w:ind w:left="648" w:hanging="403"/>
        <w:jc w:val="both"/>
      </w:pPr>
      <w:r>
        <w:rPr>
          <w:rFonts w:ascii="Calibri" w:cs="Calibri" w:eastAsia="Calibri" w:hAnsi="Calibri"/>
          <w:b/>
          <w:bCs/>
          <w:color w:val="1F3864"/>
          <w:sz w:val="22"/>
          <w:szCs w:val="22"/>
        </w:rPr>
        <w:t xml:space="preserve">29. </w:t>
      </w:r>
      <w:r>
        <w:rPr>
          <w:rFonts w:ascii="Calibri" w:cs="Calibri" w:eastAsia="Calibri" w:hAnsi="Calibri"/>
          <w:sz w:val="22"/>
          <w:szCs w:val="22"/>
        </w:rPr>
        <w:t xml:space="preserve">Convenios de pago: registro de acuerdos con el tutor, con las parcialidades pactadas y su seguimiento.</w:t>
      </w:r>
    </w:p>
    <w:p>
      <w:pPr>
        <w:spacing w:after="110" w:line="276"/>
        <w:ind w:left="648" w:hanging="403"/>
        <w:jc w:val="both"/>
      </w:pPr>
      <w:r>
        <w:rPr>
          <w:rFonts w:ascii="Calibri" w:cs="Calibri" w:eastAsia="Calibri" w:hAnsi="Calibri"/>
          <w:b/>
          <w:bCs/>
          <w:color w:val="1F3864"/>
          <w:sz w:val="22"/>
          <w:szCs w:val="22"/>
        </w:rPr>
        <w:t xml:space="preserve">30. </w:t>
      </w:r>
      <w:r>
        <w:rPr>
          <w:rFonts w:ascii="Calibri" w:cs="Calibri" w:eastAsia="Calibri" w:hAnsi="Calibri"/>
          <w:sz w:val="22"/>
          <w:szCs w:val="22"/>
        </w:rPr>
        <w:t xml:space="preserve">Pagos en línea con tarjeta a través de Stripe, realizados por el padre o tutor desde la micro plataforma. El cargo se marca como pagado de forma automática, sin captura manual del personal de caja; el detalle de este proceso se explica en el punto No.8.</w:t>
      </w:r>
    </w:p>
    <w:p>
      <w:pPr>
        <w:spacing w:after="110" w:line="276"/>
        <w:ind w:left="648" w:hanging="403"/>
        <w:jc w:val="both"/>
      </w:pPr>
      <w:r>
        <w:rPr>
          <w:rFonts w:ascii="Calibri" w:cs="Calibri" w:eastAsia="Calibri" w:hAnsi="Calibri"/>
          <w:b/>
          <w:bCs/>
          <w:color w:val="1F3864"/>
          <w:sz w:val="22"/>
          <w:szCs w:val="22"/>
        </w:rPr>
        <w:t xml:space="preserve">31. </w:t>
      </w:r>
      <w:r>
        <w:rPr>
          <w:rFonts w:ascii="Calibri" w:cs="Calibri" w:eastAsia="Calibri" w:hAnsi="Calibri"/>
          <w:sz w:val="22"/>
          <w:szCs w:val="22"/>
        </w:rPr>
        <w:t xml:space="preserve">Reportes: cartera vencida por alumno y por tutor responsable, ingresos por periodo, ingresos por concepto, ingresos por forma de pago (incluyendo el desglose de lo cobrado en línea), morosidad por grado y por Learning Center, y proyección de ingresos del mes.</w:t>
      </w:r>
    </w:p>
    <w:p>
      <w:pPr>
        <w:spacing w:after="110" w:line="276"/>
        <w:ind w:left="648" w:hanging="403"/>
        <w:jc w:val="both"/>
      </w:pPr>
      <w:r>
        <w:rPr>
          <w:rFonts w:ascii="Calibri" w:cs="Calibri" w:eastAsia="Calibri" w:hAnsi="Calibri"/>
          <w:b/>
          <w:bCs/>
          <w:color w:val="1F3864"/>
          <w:sz w:val="22"/>
          <w:szCs w:val="22"/>
        </w:rPr>
        <w:t xml:space="preserve">32. </w:t>
      </w:r>
      <w:r>
        <w:rPr>
          <w:rFonts w:ascii="Calibri" w:cs="Calibri" w:eastAsia="Calibri" w:hAnsi="Calibri"/>
          <w:sz w:val="22"/>
          <w:szCs w:val="22"/>
        </w:rPr>
        <w:t xml:space="preserve">Exportación a Excel y PDF de todos los reportes del módulo.</w:t>
      </w:r>
    </w:p>
    <w:p>
      <w:pPr>
        <w:spacing w:after="110" w:line="276"/>
        <w:ind w:left="648" w:hanging="403"/>
        <w:jc w:val="both"/>
      </w:pPr>
      <w:r>
        <w:rPr>
          <w:rFonts w:ascii="Calibri" w:cs="Calibri" w:eastAsia="Calibri" w:hAnsi="Calibri"/>
          <w:b/>
          <w:bCs/>
          <w:color w:val="1F3864"/>
          <w:sz w:val="22"/>
          <w:szCs w:val="22"/>
        </w:rPr>
        <w:t xml:space="preserve">33. </w:t>
      </w:r>
      <w:r>
        <w:rPr>
          <w:rFonts w:ascii="Calibri" w:cs="Calibri" w:eastAsia="Calibri" w:hAnsi="Calibri"/>
          <w:sz w:val="22"/>
          <w:szCs w:val="22"/>
        </w:rPr>
        <w:t xml:space="preserve">La estructura del sistema queda preparada para incorporar facturación electrónica (CFDI 4.0); dicha integración se cotiza por separado.</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No.8</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MICRO PLATAFORMA PARA PADRES DE FAMILIA</w:t>
            </w:r>
          </w:p>
        </w:tc>
      </w:tr>
    </w:tbl>
    <w:p>
      <w:pPr>
        <w:spacing w:after="160" w:line="276"/>
        <w:jc w:val="both"/>
      </w:pPr>
      <w:r>
        <w:rPr>
          <w:rFonts w:ascii="Calibri" w:cs="Calibri" w:eastAsia="Calibri" w:hAnsi="Calibri"/>
          <w:b w:val="false"/>
          <w:bCs w:val="false"/>
          <w:i w:val="false"/>
          <w:iCs w:val="false"/>
          <w:color w:val="000000"/>
          <w:sz w:val="22"/>
          <w:szCs w:val="22"/>
        </w:rPr>
        <w:t xml:space="preserve">Es un espacio propio, ligero y separado del sistema administrativo, al que el tutor entra desde su teléfono celular. No es una copia de la plataforma de control ni pretende serlo: se limita a las tres cosas que un padre de familia realmente necesita, que son pagar sin ir a la escuela, enterarse de lo que va a pasar y consultar el estado de cuenta de sus hijos. Cada tutor tiene su propia sesión, de modo que siempre se sabe quién hizo cada movimiento.</w:t>
      </w:r>
    </w:p>
    <w:p>
      <w:pPr>
        <w:pStyle w:val="Heading2"/>
        <w:spacing w:after="120" w:before="220"/>
      </w:pPr>
      <w:r>
        <w:rPr>
          <w:rFonts w:ascii="Calibri" w:cs="Calibri" w:eastAsia="Calibri" w:hAnsi="Calibri"/>
          <w:b/>
          <w:bCs/>
          <w:color w:val="2E74B5"/>
          <w:sz w:val="23"/>
          <w:szCs w:val="23"/>
        </w:rPr>
        <w:t xml:space="preserve">A. Acceso del tutor</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Una sesión por tutor: cada uno entra con su propio correo y su propia contraseña. No existen accesos compartidos ni contraseñas que circulen entre varias personas de la misma casa.</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Alta automática del acceso: al quedar ligado a su primer alumno, el tutor recibe la invitación para establecer su contraseña. Si más adelante se le liga otro alumno, este aparece en su misma sesión sin crearle una segunda cuenta.</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Selector de alumnos: al entrar, el tutor ve a todos los alumnos que tiene ligados, sin importar su grado o Learning Center, y cambia entre ellos sin volver a iniciar sesión. Si solo tiene uno, entra directamente a él.</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Vista consolidada de pagos: el tutor ve juntos los cargos de todos los alumnos de los que es responsable del pago y puede cubrirlos en una sola operación. Los alumnos en los que figura únicamente como contacto o como autorizado para recoger no le muestran cargos.</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Lo que ve y puede hacer cada tutor depende de sus marcas: la institución define, en cada vínculo, si ese tutor solamente recibe avisos o si además consulta el estado de cuenta y realiza pagos.</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Correo único por tutor: el correo es su usuario y no puede repetirse entre dos personas, lo que garantiza que cada sesión corresponda a un individuo identificable y que cada movimiento tenga un responsable con nombre y apellido.</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Inicio de sesión con correo y contraseña, e inicio de sesión con Google (Google OAuth 2.0) con un solo clic.</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Recuperación de contraseña mediante enlace temporal enviado a su correo, con vigencia limitada.</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Acceso restringido: el tutor únicamente ve a los alumnos que tiene ligados, y de cada uno solamente lo que sus marcas le permiten.</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Alta a mitad del ciclo: al ligar un tutor nuevo a un alumno, su invitación de acceso sale de inmediato y desde ese momento entra en la lista de notificaciones.</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Bitácora por tutor: desde qué dispositivo y a qué hora entró, y qué operaciones realizó, lo que permite resolver cualquier aclaración con precisión.</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No requiere instalar ninguna aplicación: se abre desde el navegador del celular y puede agregarse a la pantalla de inicio como si fuera una app.</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Diseño pensado para el teléfono: botones grandes, pocos pasos y lenguaje claro, sin términos técnicos.</w:t>
      </w:r>
    </w:p>
    <w:p>
      <w:pPr>
        <w:pStyle w:val="Heading2"/>
        <w:spacing w:after="120" w:before="220"/>
      </w:pPr>
      <w:r>
        <w:rPr>
          <w:rFonts w:ascii="Calibri" w:cs="Calibri" w:eastAsia="Calibri" w:hAnsi="Calibri"/>
          <w:b/>
          <w:bCs/>
          <w:color w:val="2E74B5"/>
          <w:sz w:val="23"/>
          <w:szCs w:val="23"/>
        </w:rPr>
        <w:t xml:space="preserve">B. Pagos en línea con Stripe</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Pasarela de pago en línea mediante Stripe, con aceptación de tarjeta de crédito y de débito.</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Pantalla “Mis pagos”: el tutor ve en una sola lista los cargos pendientes de todos los alumnos de los que es responsable del pago (inscripción, colegiatura del mes, material y PACEs, uniformes, eventos y demás conceptos), con el nombre del alumno al que corresponde cada uno, su importe, su fecha de vencimiento y, en su caso, el recargo acumulado con el desglose de cómo se calculó.</w:t>
      </w:r>
    </w:p>
    <w:p>
      <w:pPr>
        <w:spacing w:after="110" w:line="276"/>
        <w:ind w:left="648" w:hanging="403"/>
        <w:jc w:val="both"/>
      </w:pPr>
      <w:r>
        <w:rPr>
          <w:rFonts w:ascii="Calibri" w:cs="Calibri" w:eastAsia="Calibri" w:hAnsi="Calibri"/>
          <w:b/>
          <w:bCs/>
          <w:color w:val="1F3864"/>
          <w:sz w:val="22"/>
          <w:szCs w:val="22"/>
        </w:rPr>
        <w:t xml:space="preserve">16. </w:t>
      </w:r>
      <w:r>
        <w:rPr>
          <w:rFonts w:ascii="Calibri" w:cs="Calibri" w:eastAsia="Calibri" w:hAnsi="Calibri"/>
          <w:sz w:val="22"/>
          <w:szCs w:val="22"/>
        </w:rPr>
        <w:t xml:space="preserve">Pago de uno, de varios o de todos los cargos en una sola operación, con el total calculado, los descuentos y becas por hermanos ya aplicados y el desglose visible antes de confirmar. Un tutor con tres hijos hace un solo movimiento, no tres.</w:t>
      </w:r>
    </w:p>
    <w:p>
      <w:pPr>
        <w:spacing w:after="110" w:line="276"/>
        <w:ind w:left="648" w:hanging="403"/>
        <w:jc w:val="both"/>
      </w:pPr>
      <w:r>
        <w:rPr>
          <w:rFonts w:ascii="Calibri" w:cs="Calibri" w:eastAsia="Calibri" w:hAnsi="Calibri"/>
          <w:b/>
          <w:bCs/>
          <w:color w:val="1F3864"/>
          <w:sz w:val="22"/>
          <w:szCs w:val="22"/>
        </w:rPr>
        <w:t xml:space="preserve">17. </w:t>
      </w:r>
      <w:r>
        <w:rPr>
          <w:rFonts w:ascii="Calibri" w:cs="Calibri" w:eastAsia="Calibri" w:hAnsi="Calibri"/>
          <w:sz w:val="22"/>
          <w:szCs w:val="22"/>
        </w:rPr>
        <w:t xml:space="preserve">Cuando un alumno tiene más de un tutor responsable del pago, todos ven los mismos cargos y cualquiera puede cubrirlos. Al liquidarse, el cargo desaparece de inmediato de la vista de los demás y el sistema registra quién lo pagó, evitando el pago duplicado.</w:t>
      </w:r>
    </w:p>
    <w:p>
      <w:pPr>
        <w:spacing w:after="110" w:line="276"/>
        <w:ind w:left="648" w:hanging="403"/>
        <w:jc w:val="both"/>
      </w:pPr>
      <w:r>
        <w:rPr>
          <w:rFonts w:ascii="Calibri" w:cs="Calibri" w:eastAsia="Calibri" w:hAnsi="Calibri"/>
          <w:b/>
          <w:bCs/>
          <w:color w:val="1F3864"/>
          <w:sz w:val="22"/>
          <w:szCs w:val="22"/>
        </w:rPr>
        <w:t xml:space="preserve">18. </w:t>
      </w:r>
      <w:r>
        <w:rPr>
          <w:rFonts w:ascii="Calibri" w:cs="Calibri" w:eastAsia="Calibri" w:hAnsi="Calibri"/>
          <w:sz w:val="22"/>
          <w:szCs w:val="22"/>
        </w:rPr>
        <w:t xml:space="preserve">Los datos de la tarjeta se capturan directamente en el entorno seguro de Stripe. La plataforma no recibe, no procesa y no almacena números de tarjeta en ningún momento, lo que reduce de manera importante el riesgo y la responsabilidad de la institución.</w:t>
      </w:r>
    </w:p>
    <w:p>
      <w:pPr>
        <w:spacing w:after="110" w:line="276"/>
        <w:ind w:left="648" w:hanging="403"/>
        <w:jc w:val="both"/>
      </w:pPr>
      <w:r>
        <w:rPr>
          <w:rFonts w:ascii="Calibri" w:cs="Calibri" w:eastAsia="Calibri" w:hAnsi="Calibri"/>
          <w:b/>
          <w:bCs/>
          <w:color w:val="1F3864"/>
          <w:sz w:val="22"/>
          <w:szCs w:val="22"/>
        </w:rPr>
        <w:t xml:space="preserve">19. </w:t>
      </w:r>
      <w:r>
        <w:rPr>
          <w:rFonts w:ascii="Calibri" w:cs="Calibri" w:eastAsia="Calibri" w:hAnsi="Calibri"/>
          <w:sz w:val="22"/>
          <w:szCs w:val="22"/>
        </w:rPr>
        <w:t xml:space="preserve">Confirmación en línea: al aprobarse el cobro, los cargos se marcan como pagados de forma inmediata en el sistema administrativo, cada uno en el expediente del alumno que corresponde, y desaparecen de los pendientes, sin captura manual del personal de caja.</w:t>
      </w:r>
    </w:p>
    <w:p>
      <w:pPr>
        <w:spacing w:after="110" w:line="276"/>
        <w:ind w:left="648" w:hanging="403"/>
        <w:jc w:val="both"/>
      </w:pPr>
      <w:r>
        <w:rPr>
          <w:rFonts w:ascii="Calibri" w:cs="Calibri" w:eastAsia="Calibri" w:hAnsi="Calibri"/>
          <w:b/>
          <w:bCs/>
          <w:color w:val="1F3864"/>
          <w:sz w:val="22"/>
          <w:szCs w:val="22"/>
        </w:rPr>
        <w:t xml:space="preserve">20. </w:t>
      </w:r>
      <w:r>
        <w:rPr>
          <w:rFonts w:ascii="Calibri" w:cs="Calibri" w:eastAsia="Calibri" w:hAnsi="Calibri"/>
          <w:sz w:val="22"/>
          <w:szCs w:val="22"/>
        </w:rPr>
        <w:t xml:space="preserve">Recibo automático en PDF con folio consecutivo, con el desglose por alumno, enviado por correo a los tutores responsables del pago y disponible para su descarga desde la plataforma.</w:t>
      </w:r>
    </w:p>
    <w:p>
      <w:pPr>
        <w:spacing w:after="110" w:line="276"/>
        <w:ind w:left="648" w:hanging="403"/>
        <w:jc w:val="both"/>
      </w:pPr>
      <w:r>
        <w:rPr>
          <w:rFonts w:ascii="Calibri" w:cs="Calibri" w:eastAsia="Calibri" w:hAnsi="Calibri"/>
          <w:b/>
          <w:bCs/>
          <w:color w:val="1F3864"/>
          <w:sz w:val="22"/>
          <w:szCs w:val="22"/>
        </w:rPr>
        <w:t xml:space="preserve">21. </w:t>
      </w:r>
      <w:r>
        <w:rPr>
          <w:rFonts w:ascii="Calibri" w:cs="Calibri" w:eastAsia="Calibri" w:hAnsi="Calibri"/>
          <w:sz w:val="22"/>
          <w:szCs w:val="22"/>
        </w:rPr>
        <w:t xml:space="preserve">Manejo de todos los resultados posibles del cobro: aprobado, rechazado, en proceso o cancelado, con un mensaje claro para el tutor y el registro del intento en la bitácora.</w:t>
      </w:r>
    </w:p>
    <w:p>
      <w:pPr>
        <w:spacing w:after="110" w:line="276"/>
        <w:ind w:left="648" w:hanging="403"/>
        <w:jc w:val="both"/>
      </w:pPr>
      <w:r>
        <w:rPr>
          <w:rFonts w:ascii="Calibri" w:cs="Calibri" w:eastAsia="Calibri" w:hAnsi="Calibri"/>
          <w:b/>
          <w:bCs/>
          <w:color w:val="1F3864"/>
          <w:sz w:val="22"/>
          <w:szCs w:val="22"/>
        </w:rPr>
        <w:t xml:space="preserve">22. </w:t>
      </w:r>
      <w:r>
        <w:rPr>
          <w:rFonts w:ascii="Calibri" w:cs="Calibri" w:eastAsia="Calibri" w:hAnsi="Calibri"/>
          <w:sz w:val="22"/>
          <w:szCs w:val="22"/>
        </w:rPr>
        <w:t xml:space="preserve">Conciliación bancaria: cada cobro guarda el identificador de la operación de Stripe, la fecha, el importe, la comisión retenida y el estatus, para cruzarlo contra el depósito que Stripe realiza a la cuenta de la institución.</w:t>
      </w:r>
    </w:p>
    <w:p>
      <w:pPr>
        <w:spacing w:after="110" w:line="276"/>
        <w:ind w:left="648" w:hanging="403"/>
        <w:jc w:val="both"/>
      </w:pPr>
      <w:r>
        <w:rPr>
          <w:rFonts w:ascii="Calibri" w:cs="Calibri" w:eastAsia="Calibri" w:hAnsi="Calibri"/>
          <w:b/>
          <w:bCs/>
          <w:color w:val="1F3864"/>
          <w:sz w:val="22"/>
          <w:szCs w:val="22"/>
        </w:rPr>
        <w:t xml:space="preserve">23. </w:t>
      </w:r>
      <w:r>
        <w:rPr>
          <w:rFonts w:ascii="Calibri" w:cs="Calibri" w:eastAsia="Calibri" w:hAnsi="Calibri"/>
          <w:sz w:val="22"/>
          <w:szCs w:val="22"/>
        </w:rPr>
        <w:t xml:space="preserve">Devoluciones (reembolsos) ejecutadas desde la plataforma de control por personal autorizado, con motivo obligatorio, reflejándose de inmediato en el estado de cuenta del alumno.</w:t>
      </w:r>
    </w:p>
    <w:p>
      <w:pPr>
        <w:spacing w:after="110" w:line="276"/>
        <w:ind w:left="648" w:hanging="403"/>
        <w:jc w:val="both"/>
      </w:pPr>
      <w:r>
        <w:rPr>
          <w:rFonts w:ascii="Calibri" w:cs="Calibri" w:eastAsia="Calibri" w:hAnsi="Calibri"/>
          <w:b/>
          <w:bCs/>
          <w:color w:val="1F3864"/>
          <w:sz w:val="22"/>
          <w:szCs w:val="22"/>
        </w:rPr>
        <w:t xml:space="preserve">24. </w:t>
      </w:r>
      <w:r>
        <w:rPr>
          <w:rFonts w:ascii="Calibri" w:cs="Calibri" w:eastAsia="Calibri" w:hAnsi="Calibri"/>
          <w:sz w:val="22"/>
          <w:szCs w:val="22"/>
        </w:rPr>
        <w:t xml:space="preserve">Estado de cuenta visible para el tutor, con dos vistas: el consolidado de todos los alumnos a su cargo y el detalle de cada uno, con cargos, pagos, saldo vencido y saldo total, descargable en PDF.</w:t>
      </w:r>
    </w:p>
    <w:p>
      <w:pPr>
        <w:spacing w:after="110" w:line="276"/>
        <w:ind w:left="648" w:hanging="403"/>
        <w:jc w:val="both"/>
      </w:pPr>
      <w:r>
        <w:rPr>
          <w:rFonts w:ascii="Calibri" w:cs="Calibri" w:eastAsia="Calibri" w:hAnsi="Calibri"/>
          <w:b/>
          <w:bCs/>
          <w:color w:val="1F3864"/>
          <w:sz w:val="22"/>
          <w:szCs w:val="22"/>
        </w:rPr>
        <w:t xml:space="preserve">25. </w:t>
      </w:r>
      <w:r>
        <w:rPr>
          <w:rFonts w:ascii="Calibri" w:cs="Calibri" w:eastAsia="Calibri" w:hAnsi="Calibri"/>
          <w:sz w:val="22"/>
          <w:szCs w:val="22"/>
        </w:rPr>
        <w:t xml:space="preserve">Historial de pagos realizados en línea, con su recibo correspondiente y el registro de qué tutor lo efectuó, consultable en cualquier momento.</w:t>
      </w:r>
    </w:p>
    <w:p>
      <w:pPr>
        <w:spacing w:after="110" w:line="276"/>
        <w:ind w:left="648" w:hanging="403"/>
        <w:jc w:val="both"/>
      </w:pPr>
      <w:r>
        <w:rPr>
          <w:rFonts w:ascii="Calibri" w:cs="Calibri" w:eastAsia="Calibri" w:hAnsi="Calibri"/>
          <w:b/>
          <w:bCs/>
          <w:color w:val="1F3864"/>
          <w:sz w:val="22"/>
          <w:szCs w:val="22"/>
        </w:rPr>
        <w:t xml:space="preserve">26. </w:t>
      </w:r>
      <w:r>
        <w:rPr>
          <w:rFonts w:ascii="Calibri" w:cs="Calibri" w:eastAsia="Calibri" w:hAnsi="Calibri"/>
          <w:sz w:val="22"/>
          <w:szCs w:val="22"/>
        </w:rPr>
        <w:t xml:space="preserve">La plataforma queda preparada para el pago recurrente automático de la colegiatura mensual (domiciliación); su activación se define con la institución.</w:t>
      </w:r>
    </w:p>
    <w:p>
      <w:pPr>
        <w:pStyle w:val="Heading2"/>
        <w:spacing w:after="120" w:before="220"/>
      </w:pPr>
      <w:r>
        <w:rPr>
          <w:rFonts w:ascii="Calibri" w:cs="Calibri" w:eastAsia="Calibri" w:hAnsi="Calibri"/>
          <w:b/>
          <w:bCs/>
          <w:color w:val="2E74B5"/>
          <w:sz w:val="23"/>
          <w:szCs w:val="23"/>
        </w:rPr>
        <w:t xml:space="preserve">C. Anuncios y eventos</w:t>
      </w:r>
    </w:p>
    <w:p>
      <w:pPr>
        <w:spacing w:after="110" w:line="276"/>
        <w:ind w:left="648" w:hanging="403"/>
        <w:jc w:val="both"/>
      </w:pPr>
      <w:r>
        <w:rPr>
          <w:rFonts w:ascii="Calibri" w:cs="Calibri" w:eastAsia="Calibri" w:hAnsi="Calibri"/>
          <w:b/>
          <w:bCs/>
          <w:color w:val="1F3864"/>
          <w:sz w:val="22"/>
          <w:szCs w:val="22"/>
        </w:rPr>
        <w:t xml:space="preserve">27. </w:t>
      </w:r>
      <w:r>
        <w:rPr>
          <w:rFonts w:ascii="Calibri" w:cs="Calibri" w:eastAsia="Calibri" w:hAnsi="Calibri"/>
          <w:sz w:val="22"/>
          <w:szCs w:val="22"/>
        </w:rPr>
        <w:t xml:space="preserve">Muro de avisos: el tutor ve los anuncios publicados por la institución que le corresponden por los grados y Learning Centers de sus alumnos, ordenados del más reciente al más antiguo, con título, contenido, imagen opcional y archivo adjunto.</w:t>
      </w:r>
    </w:p>
    <w:p>
      <w:pPr>
        <w:spacing w:after="110" w:line="276"/>
        <w:ind w:left="648" w:hanging="403"/>
        <w:jc w:val="both"/>
      </w:pPr>
      <w:r>
        <w:rPr>
          <w:rFonts w:ascii="Calibri" w:cs="Calibri" w:eastAsia="Calibri" w:hAnsi="Calibri"/>
          <w:b/>
          <w:bCs/>
          <w:color w:val="1F3864"/>
          <w:sz w:val="22"/>
          <w:szCs w:val="22"/>
        </w:rPr>
        <w:t xml:space="preserve">28. </w:t>
      </w:r>
      <w:r>
        <w:rPr>
          <w:rFonts w:ascii="Calibri" w:cs="Calibri" w:eastAsia="Calibri" w:hAnsi="Calibri"/>
          <w:sz w:val="22"/>
          <w:szCs w:val="22"/>
        </w:rPr>
        <w:t xml:space="preserve">Calendario de eventos: juntas de padres, entrega de calificaciones, festivales, ceremonias de reconocimiento, suspensiones de labores y salidas, con fecha, hora, lugar y descripción.</w:t>
      </w:r>
    </w:p>
    <w:p>
      <w:pPr>
        <w:spacing w:after="110" w:line="276"/>
        <w:ind w:left="648" w:hanging="403"/>
        <w:jc w:val="both"/>
      </w:pPr>
      <w:r>
        <w:rPr>
          <w:rFonts w:ascii="Calibri" w:cs="Calibri" w:eastAsia="Calibri" w:hAnsi="Calibri"/>
          <w:b/>
          <w:bCs/>
          <w:color w:val="1F3864"/>
          <w:sz w:val="22"/>
          <w:szCs w:val="22"/>
        </w:rPr>
        <w:t xml:space="preserve">29. </w:t>
      </w:r>
      <w:r>
        <w:rPr>
          <w:rFonts w:ascii="Calibri" w:cs="Calibri" w:eastAsia="Calibri" w:hAnsi="Calibri"/>
          <w:sz w:val="22"/>
          <w:szCs w:val="22"/>
        </w:rPr>
        <w:t xml:space="preserve">Segmentación del alcance: cada anuncio o evento puede dirigirse a toda la institución, a un nivel, a un grado o a un Learning Center en particular. Un tutor con hijos en distintos grados ve, en un mismo muro, los avisos de todos ellos, cada uno señalando a qué alumno corresponde.</w:t>
      </w:r>
    </w:p>
    <w:p>
      <w:pPr>
        <w:spacing w:after="110" w:line="276"/>
        <w:ind w:left="648" w:hanging="403"/>
        <w:jc w:val="both"/>
      </w:pPr>
      <w:r>
        <w:rPr>
          <w:rFonts w:ascii="Calibri" w:cs="Calibri" w:eastAsia="Calibri" w:hAnsi="Calibri"/>
          <w:b/>
          <w:bCs/>
          <w:color w:val="1F3864"/>
          <w:sz w:val="22"/>
          <w:szCs w:val="22"/>
        </w:rPr>
        <w:t xml:space="preserve">30. </w:t>
      </w:r>
      <w:r>
        <w:rPr>
          <w:rFonts w:ascii="Calibri" w:cs="Calibri" w:eastAsia="Calibri" w:hAnsi="Calibri"/>
          <w:sz w:val="22"/>
          <w:szCs w:val="22"/>
        </w:rPr>
        <w:t xml:space="preserve">Publicación desde la plataforma de control por el personal autorizado, sin necesidad de programar: se captura el título, la descripción, la fecha, el lugar, la imagen y el alcance, y se publica.</w:t>
      </w:r>
    </w:p>
    <w:p>
      <w:pPr>
        <w:spacing w:after="110" w:line="276"/>
        <w:ind w:left="648" w:hanging="403"/>
        <w:jc w:val="both"/>
      </w:pPr>
      <w:r>
        <w:rPr>
          <w:rFonts w:ascii="Calibri" w:cs="Calibri" w:eastAsia="Calibri" w:hAnsi="Calibri"/>
          <w:b/>
          <w:bCs/>
          <w:color w:val="1F3864"/>
          <w:sz w:val="22"/>
          <w:szCs w:val="22"/>
        </w:rPr>
        <w:t xml:space="preserve">31. </w:t>
      </w:r>
      <w:r>
        <w:rPr>
          <w:rFonts w:ascii="Calibri" w:cs="Calibri" w:eastAsia="Calibri" w:hAnsi="Calibri"/>
          <w:sz w:val="22"/>
          <w:szCs w:val="22"/>
        </w:rPr>
        <w:t xml:space="preserve">Eventos con costo: cuando el evento requiere una aportación, el sistema genera el cargo al alumno o alumnos que correspondan y el tutor responsable del pago puede cubrirlo con Stripe desde el mismo aviso, en dos toques y por el total.</w:t>
      </w:r>
    </w:p>
    <w:p>
      <w:pPr>
        <w:spacing w:after="110" w:line="276"/>
        <w:ind w:left="648" w:hanging="403"/>
        <w:jc w:val="both"/>
      </w:pPr>
      <w:r>
        <w:rPr>
          <w:rFonts w:ascii="Calibri" w:cs="Calibri" w:eastAsia="Calibri" w:hAnsi="Calibri"/>
          <w:b/>
          <w:bCs/>
          <w:color w:val="1F3864"/>
          <w:sz w:val="22"/>
          <w:szCs w:val="22"/>
        </w:rPr>
        <w:t xml:space="preserve">32. </w:t>
      </w:r>
      <w:r>
        <w:rPr>
          <w:rFonts w:ascii="Calibri" w:cs="Calibri" w:eastAsia="Calibri" w:hAnsi="Calibri"/>
          <w:sz w:val="22"/>
          <w:szCs w:val="22"/>
        </w:rPr>
        <w:t xml:space="preserve">Confirmación de asistencia por parte del tutor, indicando cuáles de sus alumnos asistirán, con el concentrado de confirmados visible para la institución.</w:t>
      </w:r>
    </w:p>
    <w:p>
      <w:pPr>
        <w:spacing w:after="110" w:line="276"/>
        <w:ind w:left="648" w:hanging="403"/>
        <w:jc w:val="both"/>
      </w:pPr>
      <w:r>
        <w:rPr>
          <w:rFonts w:ascii="Calibri" w:cs="Calibri" w:eastAsia="Calibri" w:hAnsi="Calibri"/>
          <w:b/>
          <w:bCs/>
          <w:color w:val="1F3864"/>
          <w:sz w:val="22"/>
          <w:szCs w:val="22"/>
        </w:rPr>
        <w:t xml:space="preserve">33. </w:t>
      </w:r>
      <w:r>
        <w:rPr>
          <w:rFonts w:ascii="Calibri" w:cs="Calibri" w:eastAsia="Calibri" w:hAnsi="Calibri"/>
          <w:sz w:val="22"/>
          <w:szCs w:val="22"/>
        </w:rPr>
        <w:t xml:space="preserve">Marca de lectura: la institución puede ver qué tutores abrieron el aviso y cuáles no, para dar seguimiento a quienes no se enteraron.</w:t>
      </w:r>
    </w:p>
    <w:p>
      <w:pPr>
        <w:spacing w:after="110" w:line="276"/>
        <w:ind w:left="648" w:hanging="403"/>
        <w:jc w:val="both"/>
      </w:pPr>
      <w:r>
        <w:rPr>
          <w:rFonts w:ascii="Calibri" w:cs="Calibri" w:eastAsia="Calibri" w:hAnsi="Calibri"/>
          <w:b/>
          <w:bCs/>
          <w:color w:val="1F3864"/>
          <w:sz w:val="22"/>
          <w:szCs w:val="22"/>
        </w:rPr>
        <w:t xml:space="preserve">34. </w:t>
      </w:r>
      <w:r>
        <w:rPr>
          <w:rFonts w:ascii="Calibri" w:cs="Calibri" w:eastAsia="Calibri" w:hAnsi="Calibri"/>
          <w:sz w:val="22"/>
          <w:szCs w:val="22"/>
        </w:rPr>
        <w:t xml:space="preserve">Vigencia del aviso: los eventos vencidos se archivan automáticamente y dejan de mostrarse en el muro, sin perderse del historial.</w:t>
      </w:r>
    </w:p>
    <w:p>
      <w:pPr>
        <w:pStyle w:val="Heading2"/>
        <w:spacing w:after="120" w:before="220"/>
      </w:pPr>
      <w:r>
        <w:rPr>
          <w:rFonts w:ascii="Calibri" w:cs="Calibri" w:eastAsia="Calibri" w:hAnsi="Calibri"/>
          <w:b/>
          <w:bCs/>
          <w:color w:val="2E74B5"/>
          <w:sz w:val="23"/>
          <w:szCs w:val="23"/>
        </w:rPr>
        <w:t xml:space="preserve">D. Notificación automática por correo electrónico</w:t>
      </w:r>
    </w:p>
    <w:p>
      <w:pPr>
        <w:spacing w:after="110" w:line="276"/>
        <w:ind w:left="648" w:hanging="403"/>
        <w:jc w:val="both"/>
      </w:pPr>
      <w:r>
        <w:rPr>
          <w:rFonts w:ascii="Calibri" w:cs="Calibri" w:eastAsia="Calibri" w:hAnsi="Calibri"/>
          <w:b/>
          <w:bCs/>
          <w:color w:val="1F3864"/>
          <w:sz w:val="22"/>
          <w:szCs w:val="22"/>
        </w:rPr>
        <w:t xml:space="preserve">35. </w:t>
      </w:r>
      <w:r>
        <w:rPr>
          <w:rFonts w:ascii="Calibri" w:cs="Calibri" w:eastAsia="Calibri" w:hAnsi="Calibri"/>
          <w:sz w:val="22"/>
          <w:szCs w:val="22"/>
        </w:rPr>
        <w:t xml:space="preserve">Cada vez que se publica un evento o un anuncio desde la plataforma principal, el sistema envía automáticamente un correo electrónico a TODOS los tutores ligados a cada alumno comprendido en el alcance definido, y no únicamente a uno de ellos, sin ninguna acción adicional por parte del personal. Publicar el evento es, en sí mismo, avisar a todos los que deben enterarse.</w:t>
      </w:r>
    </w:p>
    <w:p>
      <w:pPr>
        <w:spacing w:after="110" w:line="276"/>
        <w:ind w:left="648" w:hanging="403"/>
        <w:jc w:val="both"/>
      </w:pPr>
      <w:r>
        <w:rPr>
          <w:rFonts w:ascii="Calibri" w:cs="Calibri" w:eastAsia="Calibri" w:hAnsi="Calibri"/>
          <w:b/>
          <w:bCs/>
          <w:color w:val="1F3864"/>
          <w:sz w:val="22"/>
          <w:szCs w:val="22"/>
        </w:rPr>
        <w:t xml:space="preserve">36. </w:t>
      </w:r>
      <w:r>
        <w:rPr>
          <w:rFonts w:ascii="Calibri" w:cs="Calibri" w:eastAsia="Calibri" w:hAnsi="Calibri"/>
          <w:sz w:val="22"/>
          <w:szCs w:val="22"/>
        </w:rPr>
        <w:t xml:space="preserve">Construcción automática de la lista de envío: el sistema toma el alcance del evento (institución, nivel, grado o Learning Center), obtiene los alumnos que le corresponden, reúne a los tutores de cada uno y depura los correos repetidos.</w:t>
      </w:r>
    </w:p>
    <w:p>
      <w:pPr>
        <w:spacing w:after="110" w:line="276"/>
        <w:ind w:left="648" w:hanging="403"/>
        <w:jc w:val="both"/>
      </w:pPr>
      <w:r>
        <w:rPr>
          <w:rFonts w:ascii="Calibri" w:cs="Calibri" w:eastAsia="Calibri" w:hAnsi="Calibri"/>
          <w:b/>
          <w:bCs/>
          <w:color w:val="1F3864"/>
          <w:sz w:val="22"/>
          <w:szCs w:val="22"/>
        </w:rPr>
        <w:t xml:space="preserve">37. </w:t>
      </w:r>
      <w:r>
        <w:rPr>
          <w:rFonts w:ascii="Calibri" w:cs="Calibri" w:eastAsia="Calibri" w:hAnsi="Calibri"/>
          <w:sz w:val="22"/>
          <w:szCs w:val="22"/>
        </w:rPr>
        <w:t xml:space="preserve">Un tutor con varios alumnos comprendidos en el mismo aviso recibe un solo correo y no uno por cada alumno, evitando la duplicidad que hoy provoca que los padres dejen de leer los avisos.</w:t>
      </w:r>
    </w:p>
    <w:p>
      <w:pPr>
        <w:spacing w:after="110" w:line="276"/>
        <w:ind w:left="648" w:hanging="403"/>
        <w:jc w:val="both"/>
      </w:pPr>
      <w:r>
        <w:rPr>
          <w:rFonts w:ascii="Calibri" w:cs="Calibri" w:eastAsia="Calibri" w:hAnsi="Calibri"/>
          <w:b/>
          <w:bCs/>
          <w:color w:val="1F3864"/>
          <w:sz w:val="22"/>
          <w:szCs w:val="22"/>
        </w:rPr>
        <w:t xml:space="preserve">38. </w:t>
      </w:r>
      <w:r>
        <w:rPr>
          <w:rFonts w:ascii="Calibri" w:cs="Calibri" w:eastAsia="Calibri" w:hAnsi="Calibri"/>
          <w:sz w:val="22"/>
          <w:szCs w:val="22"/>
        </w:rPr>
        <w:t xml:space="preserve">El correo incluye el título, la fecha, la hora, el lugar y la descripción del evento, la imagen si la tiene, y un enlace directo a la micro plataforma para ver el detalle o confirmar asistencia.</w:t>
      </w:r>
    </w:p>
    <w:p>
      <w:pPr>
        <w:spacing w:after="110" w:line="276"/>
        <w:ind w:left="648" w:hanging="403"/>
        <w:jc w:val="both"/>
      </w:pPr>
      <w:r>
        <w:rPr>
          <w:rFonts w:ascii="Calibri" w:cs="Calibri" w:eastAsia="Calibri" w:hAnsi="Calibri"/>
          <w:b/>
          <w:bCs/>
          <w:color w:val="1F3864"/>
          <w:sz w:val="22"/>
          <w:szCs w:val="22"/>
        </w:rPr>
        <w:t xml:space="preserve">39. </w:t>
      </w:r>
      <w:r>
        <w:rPr>
          <w:rFonts w:ascii="Calibri" w:cs="Calibri" w:eastAsia="Calibri" w:hAnsi="Calibri"/>
          <w:sz w:val="22"/>
          <w:szCs w:val="22"/>
        </w:rPr>
        <w:t xml:space="preserve">Envío por lotes con reintento automático en caso de falla, para que ningún correo se pierda si el servicio de mensajería responde lento o rechaza temporalmente el envío.</w:t>
      </w:r>
    </w:p>
    <w:p>
      <w:pPr>
        <w:spacing w:after="110" w:line="276"/>
        <w:ind w:left="648" w:hanging="403"/>
        <w:jc w:val="both"/>
      </w:pPr>
      <w:r>
        <w:rPr>
          <w:rFonts w:ascii="Calibri" w:cs="Calibri" w:eastAsia="Calibri" w:hAnsi="Calibri"/>
          <w:b/>
          <w:bCs/>
          <w:color w:val="1F3864"/>
          <w:sz w:val="22"/>
          <w:szCs w:val="22"/>
        </w:rPr>
        <w:t xml:space="preserve">40. </w:t>
      </w:r>
      <w:r>
        <w:rPr>
          <w:rFonts w:ascii="Calibri" w:cs="Calibri" w:eastAsia="Calibri" w:hAnsi="Calibri"/>
          <w:sz w:val="22"/>
          <w:szCs w:val="22"/>
        </w:rPr>
        <w:t xml:space="preserve">Programación del aviso: el evento puede publicarse de inmediato o programarse para que el correo salga en la fecha y hora que la institución determine.</w:t>
      </w:r>
    </w:p>
    <w:p>
      <w:pPr>
        <w:spacing w:after="110" w:line="276"/>
        <w:ind w:left="648" w:hanging="403"/>
        <w:jc w:val="both"/>
      </w:pPr>
      <w:r>
        <w:rPr>
          <w:rFonts w:ascii="Calibri" w:cs="Calibri" w:eastAsia="Calibri" w:hAnsi="Calibri"/>
          <w:b/>
          <w:bCs/>
          <w:color w:val="1F3864"/>
          <w:sz w:val="22"/>
          <w:szCs w:val="22"/>
        </w:rPr>
        <w:t xml:space="preserve">41. </w:t>
      </w:r>
      <w:r>
        <w:rPr>
          <w:rFonts w:ascii="Calibri" w:cs="Calibri" w:eastAsia="Calibri" w:hAnsi="Calibri"/>
          <w:sz w:val="22"/>
          <w:szCs w:val="22"/>
        </w:rPr>
        <w:t xml:space="preserve">Recordatorio automático configurable antes del evento (por ejemplo, veinticuatro horas antes), dirigido únicamente a quienes corresponda.</w:t>
      </w:r>
    </w:p>
    <w:p>
      <w:pPr>
        <w:spacing w:after="110" w:line="276"/>
        <w:ind w:left="648" w:hanging="403"/>
        <w:jc w:val="both"/>
      </w:pPr>
      <w:r>
        <w:rPr>
          <w:rFonts w:ascii="Calibri" w:cs="Calibri" w:eastAsia="Calibri" w:hAnsi="Calibri"/>
          <w:b/>
          <w:bCs/>
          <w:color w:val="1F3864"/>
          <w:sz w:val="22"/>
          <w:szCs w:val="22"/>
        </w:rPr>
        <w:t xml:space="preserve">42. </w:t>
      </w:r>
      <w:r>
        <w:rPr>
          <w:rFonts w:ascii="Calibri" w:cs="Calibri" w:eastAsia="Calibri" w:hAnsi="Calibri"/>
          <w:sz w:val="22"/>
          <w:szCs w:val="22"/>
        </w:rPr>
        <w:t xml:space="preserve">Bitácora de envíos por tutor: a quién se envió, a qué hora, y si el correo fue entregado, abierto o rebotó por dirección inválida, lo que permite depurar los correos incorrectos del expediente y saber con certeza quién sí fue notificado.</w:t>
      </w:r>
    </w:p>
    <w:p>
      <w:pPr>
        <w:spacing w:after="110" w:line="276"/>
        <w:ind w:left="648" w:hanging="403"/>
        <w:jc w:val="both"/>
      </w:pPr>
      <w:r>
        <w:rPr>
          <w:rFonts w:ascii="Calibri" w:cs="Calibri" w:eastAsia="Calibri" w:hAnsi="Calibri"/>
          <w:b/>
          <w:bCs/>
          <w:color w:val="1F3864"/>
          <w:sz w:val="22"/>
          <w:szCs w:val="22"/>
        </w:rPr>
        <w:t xml:space="preserve">43. </w:t>
      </w:r>
      <w:r>
        <w:rPr>
          <w:rFonts w:ascii="Calibri" w:cs="Calibri" w:eastAsia="Calibri" w:hAnsi="Calibri"/>
          <w:sz w:val="22"/>
          <w:szCs w:val="22"/>
        </w:rPr>
        <w:t xml:space="preserve">Notificación por correo a los tutores del alumno también en los movimientos que les competen: pago recibido, cargo próximo a vencer, adeudo vencido, inasistencia e incidencia. La institución define cuáles de estos avisos van a todos los tutores del alumno y cuáles únicamente a los responsables del pago.</w:t>
      </w:r>
    </w:p>
    <w:p>
      <w:pPr>
        <w:spacing w:after="110" w:line="276"/>
        <w:ind w:left="648" w:hanging="403"/>
        <w:jc w:val="both"/>
      </w:pPr>
      <w:r>
        <w:rPr>
          <w:rFonts w:ascii="Calibri" w:cs="Calibri" w:eastAsia="Calibri" w:hAnsi="Calibri"/>
          <w:b/>
          <w:bCs/>
          <w:color w:val="1F3864"/>
          <w:sz w:val="22"/>
          <w:szCs w:val="22"/>
        </w:rPr>
        <w:t xml:space="preserve">44. </w:t>
      </w:r>
      <w:r>
        <w:rPr>
          <w:rFonts w:ascii="Calibri" w:cs="Calibri" w:eastAsia="Calibri" w:hAnsi="Calibri"/>
          <w:sz w:val="22"/>
          <w:szCs w:val="22"/>
        </w:rPr>
        <w:t xml:space="preserve">Diseño del correo con la identidad de la institución (logotipo y colores), para que el padre lo reconozca de inmediato y no lo confunda con correo no deseado.</w:t>
      </w:r>
    </w:p>
    <w:p>
      <w:pPr>
        <w:spacing w:after="110" w:line="276"/>
        <w:ind w:left="648" w:hanging="403"/>
        <w:jc w:val="both"/>
      </w:pPr>
      <w:r>
        <w:rPr>
          <w:rFonts w:ascii="Calibri" w:cs="Calibri" w:eastAsia="Calibri" w:hAnsi="Calibri"/>
          <w:b/>
          <w:bCs/>
          <w:color w:val="1F3864"/>
          <w:sz w:val="22"/>
          <w:szCs w:val="22"/>
        </w:rPr>
        <w:t xml:space="preserve">45. </w:t>
      </w:r>
      <w:r>
        <w:rPr>
          <w:rFonts w:ascii="Calibri" w:cs="Calibri" w:eastAsia="Calibri" w:hAnsi="Calibri"/>
          <w:sz w:val="22"/>
          <w:szCs w:val="22"/>
        </w:rPr>
        <w:t xml:space="preserve">Configuración del dominio de correo (SPF, DKIM y DMARC) para que los mensajes lleguen a la bandeja principal y no a la carpeta de correo no deseado.</w:t>
      </w:r>
    </w:p>
    <w:p>
      <w:pPr>
        <w:spacing w:after="110" w:line="276"/>
        <w:ind w:left="648" w:hanging="403"/>
        <w:jc w:val="both"/>
      </w:pPr>
      <w:r>
        <w:rPr>
          <w:rFonts w:ascii="Calibri" w:cs="Calibri" w:eastAsia="Calibri" w:hAnsi="Calibri"/>
          <w:b/>
          <w:bCs/>
          <w:color w:val="1F3864"/>
          <w:sz w:val="22"/>
          <w:szCs w:val="22"/>
        </w:rPr>
        <w:t xml:space="preserve">46. </w:t>
      </w:r>
      <w:r>
        <w:rPr>
          <w:rFonts w:ascii="Calibri" w:cs="Calibri" w:eastAsia="Calibri" w:hAnsi="Calibri"/>
          <w:sz w:val="22"/>
          <w:szCs w:val="22"/>
        </w:rPr>
        <w:t xml:space="preserve">Preparado para el envío de estos mismos avisos por WhatsApp; la contratación del servicio de mensajería se cotiza por separado.</w:t>
      </w:r>
    </w:p>
    <w:p>
      <w:pPr>
        <w:spacing w:after="110" w:line="276"/>
        <w:ind w:left="648" w:hanging="403"/>
        <w:jc w:val="both"/>
      </w:pPr>
      <w:r>
        <w:rPr>
          <w:rFonts w:ascii="Calibri" w:cs="Calibri" w:eastAsia="Calibri" w:hAnsi="Calibri"/>
          <w:b/>
          <w:bCs/>
          <w:color w:val="1F3864"/>
          <w:sz w:val="22"/>
          <w:szCs w:val="22"/>
        </w:rPr>
        <w:t xml:space="preserve">47. </w:t>
      </w:r>
      <w:r>
        <w:rPr>
          <w:rFonts w:ascii="Calibri" w:cs="Calibri" w:eastAsia="Calibri" w:hAnsi="Calibri"/>
          <w:sz w:val="22"/>
          <w:szCs w:val="22"/>
        </w:rPr>
        <w:t xml:space="preserve">La micro plataforma queda preparada para mostrar más adelante el avance académico del alumno al tutor (PACEs concluidos, cumplimiento de metas y proyección de cierre); dicho módulo se cotizaría por separado.</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No.9</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RELOJ CHECADOR Y CONTROL DE PERSONAL</w:t>
            </w:r>
          </w:p>
        </w:tc>
      </w:tr>
    </w:tbl>
    <w:p>
      <w:pPr>
        <w:spacing w:after="160" w:line="276"/>
        <w:jc w:val="both"/>
      </w:pPr>
      <w:r>
        <w:rPr>
          <w:rFonts w:ascii="Calibri" w:cs="Calibri" w:eastAsia="Calibri" w:hAnsi="Calibri"/>
          <w:b w:val="false"/>
          <w:bCs w:val="false"/>
          <w:i w:val="false"/>
          <w:iCs w:val="false"/>
          <w:color w:val="000000"/>
          <w:sz w:val="22"/>
          <w:szCs w:val="22"/>
        </w:rPr>
        <w:t xml:space="preserve">Sustituye el registro en papel de entradas y salidas del personal por un control confiable, con reglas claras y con la información lista para el proceso de nómina.</w:t>
      </w:r>
    </w:p>
    <w:p>
      <w:pPr>
        <w:pStyle w:val="Heading2"/>
        <w:spacing w:after="120" w:before="220"/>
      </w:pPr>
      <w:r>
        <w:rPr>
          <w:rFonts w:ascii="Calibri" w:cs="Calibri" w:eastAsia="Calibri" w:hAnsi="Calibri"/>
          <w:b/>
          <w:bCs/>
          <w:color w:val="2E74B5"/>
          <w:sz w:val="23"/>
          <w:szCs w:val="23"/>
        </w:rPr>
        <w:t xml:space="preserve">A. Personal y horarios</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Alta del personal con datos generales, puesto, área, tipo de contrato, fecha de ingreso, horario asignado y perfil de acceso al sistema.</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Catálogo de horarios y turnos, con horario de entrada, salida, comida y tolerancia configurable.</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Asignación de horarios distintos por día de la semana y manejo de personal con jornada mixta.</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Expediente del personal con la documentación digitalizada que la institución requiera.</w:t>
      </w:r>
    </w:p>
    <w:p>
      <w:pPr>
        <w:pStyle w:val="Heading2"/>
        <w:spacing w:after="120" w:before="220"/>
      </w:pPr>
      <w:r>
        <w:rPr>
          <w:rFonts w:ascii="Calibri" w:cs="Calibri" w:eastAsia="Calibri" w:hAnsi="Calibri"/>
          <w:b/>
          <w:bCs/>
          <w:color w:val="2E74B5"/>
          <w:sz w:val="23"/>
          <w:szCs w:val="23"/>
        </w:rPr>
        <w:t xml:space="preserve">B. Registro de asistencia del personal</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Registro de entrada y salida mediante código personal (NIP) capturado en una terminal, computadora o tableta ubicada en el plantel.</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Registro mediante credencial con código QR, como alternativa al NIP.</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Registro desde el teléfono celular con validación de ubicación (geocerca), para el personal que por su función labora fuera del plantel.</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Captura opcional de fotografía en el momento de checar, como respaldo del registro.</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Bitácora inalterable: las checadas no se pueden borrar. Cualquier corrección se registra como un ajuste, con motivo, fecha y usuario responsable, conservando el dato original.</w:t>
      </w:r>
    </w:p>
    <w:p>
      <w:pPr>
        <w:pStyle w:val="Heading2"/>
        <w:spacing w:after="120" w:before="220"/>
      </w:pPr>
      <w:r>
        <w:rPr>
          <w:rFonts w:ascii="Calibri" w:cs="Calibri" w:eastAsia="Calibri" w:hAnsi="Calibri"/>
          <w:b/>
          <w:bCs/>
          <w:color w:val="2E74B5"/>
          <w:sz w:val="23"/>
          <w:szCs w:val="23"/>
        </w:rPr>
        <w:t xml:space="preserve">C. Cálculo, permisos y reportes</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Cálculo automático de horas trabajadas, retardos, faltas, salidas anticipadas y tiempo extra, conforme a las reglas configuradas.</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Solicitudes de permiso, vacaciones e incapacidades con flujo de autorización del jefe inmediato y registro del documento de soporte.</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Justificación de retardos y faltas por parte del personal facultado, con motivo obligatorio.</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Reporte quincenal o mensual por empleado, listo para el proceso de nómina, exportable a Excel.</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Reportes de puntualidad por área, acumulado de retardos, horas extra y asistencia del personal por periodo.</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Tablero de personal presente en el plantel en tiempo real.</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No.10</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PLATAFORMA DE CONTROL, TABLERO Y REPORTES</w:t>
            </w:r>
          </w:p>
        </w:tc>
      </w:tr>
    </w:tbl>
    <w:p>
      <w:pPr>
        <w:spacing w:after="160" w:line="276"/>
        <w:jc w:val="both"/>
      </w:pPr>
      <w:r>
        <w:rPr>
          <w:rFonts w:ascii="Calibri" w:cs="Calibri" w:eastAsia="Calibri" w:hAnsi="Calibri"/>
          <w:b w:val="false"/>
          <w:bCs w:val="false"/>
          <w:i w:val="false"/>
          <w:iCs w:val="false"/>
          <w:color w:val="000000"/>
          <w:sz w:val="22"/>
          <w:szCs w:val="22"/>
        </w:rPr>
        <w:t xml:space="preserve">Es el sistema privado desde donde la dirección y el personal administran todo lo que ocurre en la institución, desde cualquier navegador y sin necesidad de instalar programas en cada equipo.</w:t>
      </w:r>
    </w:p>
    <w:p>
      <w:pPr>
        <w:pStyle w:val="Heading2"/>
        <w:spacing w:after="120" w:before="220"/>
      </w:pPr>
      <w:r>
        <w:rPr>
          <w:rFonts w:ascii="Calibri" w:cs="Calibri" w:eastAsia="Calibri" w:hAnsi="Calibri"/>
          <w:b/>
          <w:bCs/>
          <w:color w:val="2E74B5"/>
          <w:sz w:val="23"/>
          <w:szCs w:val="23"/>
        </w:rPr>
        <w:t xml:space="preserve">A. Tablero principal</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Tablero (dashboard) con los indicadores del día: alumnos presentes, personal presente, metas cumplidas, PACEs concluidos en la semana, exámenes aplicados, incidencias abiertas, cobranza del día (en caja y en línea) y cartera vencida.</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Semáforo institucional de avance académico por Learning Center, por grado y por materia, que permite ver de un vistazo dónde está el problema.</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Bandeja de pendientes: monitores que no han cerrado su día, justificantes por revisar, incidencias sin cerrar, exámenes programados, memorizaciones por presentar, documentación faltante, pagos por conciliar y eventos programados por publicar.</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Indicadores comparativos contra el periodo anterior y contra el plan del ciclo.</w:t>
      </w:r>
    </w:p>
    <w:p>
      <w:pPr>
        <w:pStyle w:val="Heading2"/>
        <w:spacing w:after="120" w:before="220"/>
      </w:pPr>
      <w:r>
        <w:rPr>
          <w:rFonts w:ascii="Calibri" w:cs="Calibri" w:eastAsia="Calibri" w:hAnsi="Calibri"/>
          <w:b/>
          <w:bCs/>
          <w:color w:val="2E74B5"/>
          <w:sz w:val="23"/>
          <w:szCs w:val="23"/>
        </w:rPr>
        <w:t xml:space="preserve">B. Operación y administración</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Módulos: alumnos, tutores, académico, asistencia, incidencias, colegiaturas, anuncios y eventos, personal, catálogos, reportes y configuración.</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Administración de anuncios y eventos: captura, imagen, archivo adjunto, alcance, vigencia, publicación inmediata o programada, y consulta de a cuántos tutores se notificó y cuántos abrieron el aviso.</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Administración de tutores y de sus vínculos: alta y baja de vínculos con alumnos, ajuste de parentesco y marcas, reenvío de la invitación, restablecimiento de contraseña, corrección del correo, fusión de registros duplicados y desactivación del acceso.</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Reporte de cobertura de notificación: qué alumnos no tienen ningún tutor con correo registrado y, por lo tanto, cuyas familias no se están enterando de los avisos. Es la única forma de garantizar que la comunicación efectivamente llega a todos.</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Buscador global: escribiendo el nombre o la matrícula de un alumno, el nombre o correo de un tutor, o el nombre de un empleado, el sistema lleva directamente a su ficha.</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Carga inicial masiva desde Excel de alumnos, tutores, personal, catálogo de PACEs y saldos iniciales, incluyendo el ligado de cada tutor con sus alumnos y la depuración de los tutores repetidos que traiga la información actual.</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Administración de avisos y comunicados internos dirigidos al personal, por área o por perfil.</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Catálogos administrables sin necesidad de programación: materias, PACEs, niveles, grados, Learning Centers, tipos de incidencia, conceptos de cobro, tipos de evento, horarios y calendario escolar.</w:t>
      </w:r>
    </w:p>
    <w:p>
      <w:pPr>
        <w:pStyle w:val="Heading2"/>
        <w:spacing w:after="120" w:before="220"/>
      </w:pPr>
      <w:r>
        <w:rPr>
          <w:rFonts w:ascii="Calibri" w:cs="Calibri" w:eastAsia="Calibri" w:hAnsi="Calibri"/>
          <w:b/>
          <w:bCs/>
          <w:color w:val="2E74B5"/>
          <w:sz w:val="23"/>
          <w:szCs w:val="23"/>
        </w:rPr>
        <w:t xml:space="preserve">C. Reportes y presentación</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Todos los reportes del sistema exportables a Excel y PDF, con filtros por ciclo, periodo, grado, Learning Center, supervisor y alumno.</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Reportes programados por correo electrónico: por ejemplo, el concentrado semanal de avance académico enviado a dirección cada viernes de manera automática.</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Diseño adaptable (responsivo): la plataforma se ve y funciona correctamente en computadora, tableta y teléfono celular.</w:t>
      </w:r>
    </w:p>
    <w:p>
      <w:pPr>
        <w:spacing w:after="110" w:line="276"/>
        <w:ind w:left="648" w:hanging="403"/>
        <w:jc w:val="both"/>
      </w:pPr>
      <w:r>
        <w:rPr>
          <w:rFonts w:ascii="Calibri" w:cs="Calibri" w:eastAsia="Calibri" w:hAnsi="Calibri"/>
          <w:b/>
          <w:bCs/>
          <w:color w:val="1F3864"/>
          <w:sz w:val="22"/>
          <w:szCs w:val="22"/>
        </w:rPr>
        <w:t xml:space="preserve">16. </w:t>
      </w:r>
      <w:r>
        <w:rPr>
          <w:rFonts w:ascii="Calibri" w:cs="Calibri" w:eastAsia="Calibri" w:hAnsi="Calibri"/>
          <w:sz w:val="22"/>
          <w:szCs w:val="22"/>
        </w:rPr>
        <w:t xml:space="preserve">Vistas optimizadas para el trabajo dentro del Learning Center, pensadas para capturar de pie y con pocos toques.</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No.11</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SEGURIDAD DE LA PLATAFORMA</w:t>
            </w:r>
          </w:p>
        </w:tc>
      </w:tr>
    </w:tbl>
    <w:p>
      <w:pPr>
        <w:spacing w:after="160" w:line="276"/>
        <w:jc w:val="both"/>
      </w:pPr>
      <w:r>
        <w:rPr>
          <w:rFonts w:ascii="Calibri" w:cs="Calibri" w:eastAsia="Calibri" w:hAnsi="Calibri"/>
          <w:b w:val="false"/>
          <w:bCs w:val="false"/>
          <w:i w:val="false"/>
          <w:iCs w:val="false"/>
          <w:color w:val="000000"/>
          <w:sz w:val="22"/>
          <w:szCs w:val="22"/>
        </w:rPr>
        <w:t xml:space="preserve">El sistema maneja datos personales de menores de edad, información médica, información financiera de las familias, pagos con tarjeta y datos laborales del personal, por lo que la seguridad se trata como un módulo con trabajo propio y no como un agregado. A continuación se explica cómo se protege la información.</w:t>
      </w:r>
    </w:p>
    <w:p>
      <w:pPr>
        <w:pStyle w:val="Heading2"/>
        <w:spacing w:after="120" w:before="220"/>
      </w:pPr>
      <w:r>
        <w:rPr>
          <w:rFonts w:ascii="Calibri" w:cs="Calibri" w:eastAsia="Calibri" w:hAnsi="Calibri"/>
          <w:b/>
          <w:bCs/>
          <w:color w:val="2E74B5"/>
          <w:sz w:val="23"/>
          <w:szCs w:val="23"/>
        </w:rPr>
        <w:t xml:space="preserve">A. Token de sesión en cada transacción</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Cuando un usuario inicia sesión, el sistema genera un token, que es una credencial digital única, cifrada y con vigencia limitada, ligada exclusivamente a esa sesión y a ese usuario.</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Toda transacción posterior (registrar una meta, capturar asistencia, aplicar un examen, levantar una incidencia, registrar un pago o modificar un expediente) viaja acompañada de ese token. Si el token no existe, está vencido, fue alterado o no corresponde al usuario, la operación se rechaza y queda registrada en la bitácora.</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El token se renueva periódicamente durante la sesión y se invalida de inmediato al cerrar sesión, al cambiar la contraseña o al detectarse actividad sospechosa.</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El token incluye el perfil y los derechos del usuario, de modo que el servidor verifica en cada operación si esa persona tiene permiso para realizarla. No basta con conocer la dirección de una pantalla: los permisos se validan siempre del lado del servidor.</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Cada operación sensible queda vinculada al token que la originó, lo que permite reconstruir con precisión quién hizo qué, desde qué dispositivo y a qué hora.</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Protección contra falsificación de peticiones (CSRF): los formularios incluyen un identificador de un solo uso, para impedir que un sitio externo ejecute acciones en nombre del usuario.</w:t>
      </w:r>
    </w:p>
    <w:p>
      <w:pPr>
        <w:pStyle w:val="Heading2"/>
        <w:spacing w:after="120" w:before="220"/>
      </w:pPr>
      <w:r>
        <w:rPr>
          <w:rFonts w:ascii="Calibri" w:cs="Calibri" w:eastAsia="Calibri" w:hAnsi="Calibri"/>
          <w:b/>
          <w:bCs/>
          <w:color w:val="2E74B5"/>
          <w:sz w:val="23"/>
          <w:szCs w:val="23"/>
        </w:rPr>
        <w:t xml:space="preserve">B. Protección de cuentas y contraseñas</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Las contraseñas se almacenan cifradas con algoritmos de un solo sentido (hash), por lo que nadie, ni el personal de la institución ni el desarrollador, puede leerlas.</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Bloqueo temporal de la cuenta tras varios intentos fallidos de acceso y verificación anti-robot (reCAPTCHA) en el inicio de sesión y en la recuperación de contraseña.</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Cierre automático de sesión por inactividad, con tiempo configurable y más estricto en los módulos de colegiaturas y expedientes.</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Segundo factor de autenticación por código enviado al correo para los perfiles de Dirección y de Caja y cobranza.</w:t>
      </w:r>
    </w:p>
    <w:p>
      <w:pPr>
        <w:spacing w:after="110" w:line="276"/>
        <w:ind w:left="648" w:hanging="403"/>
        <w:jc w:val="both"/>
      </w:pPr>
      <w:r>
        <w:rPr>
          <w:rFonts w:ascii="Calibri" w:cs="Calibri" w:eastAsia="Calibri" w:hAnsi="Calibri"/>
          <w:b/>
          <w:bCs/>
          <w:color w:val="1F3864"/>
          <w:sz w:val="22"/>
          <w:szCs w:val="22"/>
        </w:rPr>
        <w:t xml:space="preserve">11. </w:t>
      </w:r>
      <w:r>
        <w:rPr>
          <w:rFonts w:ascii="Calibri" w:cs="Calibri" w:eastAsia="Calibri" w:hAnsi="Calibri"/>
          <w:sz w:val="22"/>
          <w:szCs w:val="22"/>
        </w:rPr>
        <w:t xml:space="preserve">Notificación por correo al usuario cuando se detecta un inicio de sesión desde un dispositivo o ubicación no habitual.</w:t>
      </w:r>
    </w:p>
    <w:p>
      <w:pPr>
        <w:spacing w:after="110" w:line="276"/>
        <w:ind w:left="648" w:hanging="403"/>
        <w:jc w:val="both"/>
      </w:pPr>
      <w:r>
        <w:rPr>
          <w:rFonts w:ascii="Calibri" w:cs="Calibri" w:eastAsia="Calibri" w:hAnsi="Calibri"/>
          <w:b/>
          <w:bCs/>
          <w:color w:val="1F3864"/>
          <w:sz w:val="22"/>
          <w:szCs w:val="22"/>
        </w:rPr>
        <w:t xml:space="preserve">12. </w:t>
      </w:r>
      <w:r>
        <w:rPr>
          <w:rFonts w:ascii="Calibri" w:cs="Calibri" w:eastAsia="Calibri" w:hAnsi="Calibri"/>
          <w:sz w:val="22"/>
          <w:szCs w:val="22"/>
        </w:rPr>
        <w:t xml:space="preserve">Las cuentas de los tutores son independientes de las del personal y viven en un espacio distinto del sistema: un tutor no tiene forma de alcanzar la plataforma de control, aun conociendo su dirección.</w:t>
      </w:r>
    </w:p>
    <w:p>
      <w:pPr>
        <w:spacing w:after="110" w:line="276"/>
        <w:ind w:left="648" w:hanging="403"/>
        <w:jc w:val="both"/>
      </w:pPr>
      <w:r>
        <w:rPr>
          <w:rFonts w:ascii="Calibri" w:cs="Calibri" w:eastAsia="Calibri" w:hAnsi="Calibri"/>
          <w:b/>
          <w:bCs/>
          <w:color w:val="1F3864"/>
          <w:sz w:val="22"/>
          <w:szCs w:val="22"/>
        </w:rPr>
        <w:t xml:space="preserve">13. </w:t>
      </w:r>
      <w:r>
        <w:rPr>
          <w:rFonts w:ascii="Calibri" w:cs="Calibri" w:eastAsia="Calibri" w:hAnsi="Calibri"/>
          <w:sz w:val="22"/>
          <w:szCs w:val="22"/>
        </w:rPr>
        <w:t xml:space="preserve">Una sesión por tutor y un correo que no se repite: toda operación sensible queda atribuida a una persona identificable, con fecha, hora y dispositivo. Esto es lo que permite resolver una aclaración de pago sin ambigüedad sobre quién la realizó.</w:t>
      </w:r>
    </w:p>
    <w:p>
      <w:pPr>
        <w:spacing w:after="110" w:line="276"/>
        <w:ind w:left="648" w:hanging="403"/>
        <w:jc w:val="both"/>
      </w:pPr>
      <w:r>
        <w:rPr>
          <w:rFonts w:ascii="Calibri" w:cs="Calibri" w:eastAsia="Calibri" w:hAnsi="Calibri"/>
          <w:b/>
          <w:bCs/>
          <w:color w:val="1F3864"/>
          <w:sz w:val="22"/>
          <w:szCs w:val="22"/>
        </w:rPr>
        <w:t xml:space="preserve">14. </w:t>
      </w:r>
      <w:r>
        <w:rPr>
          <w:rFonts w:ascii="Calibri" w:cs="Calibri" w:eastAsia="Calibri" w:hAnsi="Calibri"/>
          <w:sz w:val="22"/>
          <w:szCs w:val="22"/>
        </w:rPr>
        <w:t xml:space="preserve">El sistema valida en cada consulta que el alumno solicitado esté efectivamente ligado al tutor de la sesión, de modo que ni manipulando la dirección de una pantalla pueda alcanzarse la información de un alumno ajeno.</w:t>
      </w:r>
    </w:p>
    <w:p>
      <w:pPr>
        <w:pStyle w:val="Heading2"/>
        <w:spacing w:after="120" w:before="220"/>
      </w:pPr>
      <w:r>
        <w:rPr>
          <w:rFonts w:ascii="Calibri" w:cs="Calibri" w:eastAsia="Calibri" w:hAnsi="Calibri"/>
          <w:b/>
          <w:bCs/>
          <w:color w:val="2E74B5"/>
          <w:sz w:val="23"/>
          <w:szCs w:val="23"/>
        </w:rPr>
        <w:t xml:space="preserve">C. Protección de la información en tránsito y en reposo</w:t>
      </w:r>
    </w:p>
    <w:p>
      <w:pPr>
        <w:spacing w:after="110" w:line="276"/>
        <w:ind w:left="648" w:hanging="403"/>
        <w:jc w:val="both"/>
      </w:pPr>
      <w:r>
        <w:rPr>
          <w:rFonts w:ascii="Calibri" w:cs="Calibri" w:eastAsia="Calibri" w:hAnsi="Calibri"/>
          <w:b/>
          <w:bCs/>
          <w:color w:val="1F3864"/>
          <w:sz w:val="22"/>
          <w:szCs w:val="22"/>
        </w:rPr>
        <w:t xml:space="preserve">15. </w:t>
      </w:r>
      <w:r>
        <w:rPr>
          <w:rFonts w:ascii="Calibri" w:cs="Calibri" w:eastAsia="Calibri" w:hAnsi="Calibri"/>
          <w:sz w:val="22"/>
          <w:szCs w:val="22"/>
        </w:rPr>
        <w:t xml:space="preserve">Todo el tráfico viaja cifrado mediante certificado SSL/TLS (el candado que aparece en el navegador). No se permite el acceso por conexiones no cifradas.</w:t>
      </w:r>
    </w:p>
    <w:p>
      <w:pPr>
        <w:spacing w:after="110" w:line="276"/>
        <w:ind w:left="648" w:hanging="403"/>
        <w:jc w:val="both"/>
      </w:pPr>
      <w:r>
        <w:rPr>
          <w:rFonts w:ascii="Calibri" w:cs="Calibri" w:eastAsia="Calibri" w:hAnsi="Calibri"/>
          <w:b/>
          <w:bCs/>
          <w:color w:val="1F3864"/>
          <w:sz w:val="22"/>
          <w:szCs w:val="22"/>
        </w:rPr>
        <w:t xml:space="preserve">16. </w:t>
      </w:r>
      <w:r>
        <w:rPr>
          <w:rFonts w:ascii="Calibri" w:cs="Calibri" w:eastAsia="Calibri" w:hAnsi="Calibri"/>
          <w:sz w:val="22"/>
          <w:szCs w:val="22"/>
        </w:rPr>
        <w:t xml:space="preserve">Los datos sensibles almacenados en la base de datos se guardan cifrados, y los respaldos diarios se almacenan también cifrados.</w:t>
      </w:r>
    </w:p>
    <w:p>
      <w:pPr>
        <w:spacing w:after="110" w:line="276"/>
        <w:ind w:left="648" w:hanging="403"/>
        <w:jc w:val="both"/>
      </w:pPr>
      <w:r>
        <w:rPr>
          <w:rFonts w:ascii="Calibri" w:cs="Calibri" w:eastAsia="Calibri" w:hAnsi="Calibri"/>
          <w:b/>
          <w:bCs/>
          <w:color w:val="1F3864"/>
          <w:sz w:val="22"/>
          <w:szCs w:val="22"/>
        </w:rPr>
        <w:t xml:space="preserve">17. </w:t>
      </w:r>
      <w:r>
        <w:rPr>
          <w:rFonts w:ascii="Calibri" w:cs="Calibri" w:eastAsia="Calibri" w:hAnsi="Calibri"/>
          <w:sz w:val="22"/>
          <w:szCs w:val="22"/>
        </w:rPr>
        <w:t xml:space="preserve">Los documentos cargados al sistema (actas, certificados, comprobantes de pago, justificantes y evidencias de incidencias) se almacenan cifrados y su descarga queda restringida al personal con perfil autorizado y registrada en la bitácora.</w:t>
      </w:r>
    </w:p>
    <w:p>
      <w:pPr>
        <w:spacing w:after="110" w:line="276"/>
        <w:ind w:left="648" w:hanging="403"/>
        <w:jc w:val="both"/>
      </w:pPr>
      <w:r>
        <w:rPr>
          <w:rFonts w:ascii="Calibri" w:cs="Calibri" w:eastAsia="Calibri" w:hAnsi="Calibri"/>
          <w:b/>
          <w:bCs/>
          <w:color w:val="1F3864"/>
          <w:sz w:val="22"/>
          <w:szCs w:val="22"/>
        </w:rPr>
        <w:t xml:space="preserve">18. </w:t>
      </w:r>
      <w:r>
        <w:rPr>
          <w:rFonts w:ascii="Calibri" w:cs="Calibri" w:eastAsia="Calibri" w:hAnsi="Calibri"/>
          <w:sz w:val="22"/>
          <w:szCs w:val="22"/>
        </w:rPr>
        <w:t xml:space="preserve">Las fotografías de los alumnos y los datos médicos reciben tratamiento reforzado, con acceso limitado a los perfiles que realmente los requieren.</w:t>
      </w:r>
    </w:p>
    <w:p>
      <w:pPr>
        <w:spacing w:after="110" w:line="276"/>
        <w:ind w:left="648" w:hanging="403"/>
        <w:jc w:val="both"/>
      </w:pPr>
      <w:r>
        <w:rPr>
          <w:rFonts w:ascii="Calibri" w:cs="Calibri" w:eastAsia="Calibri" w:hAnsi="Calibri"/>
          <w:b/>
          <w:bCs/>
          <w:color w:val="1F3864"/>
          <w:sz w:val="22"/>
          <w:szCs w:val="22"/>
        </w:rPr>
        <w:t xml:space="preserve">19. </w:t>
      </w:r>
      <w:r>
        <w:rPr>
          <w:rFonts w:ascii="Calibri" w:cs="Calibri" w:eastAsia="Calibri" w:hAnsi="Calibri"/>
          <w:sz w:val="22"/>
          <w:szCs w:val="22"/>
        </w:rPr>
        <w:t xml:space="preserve">Los pagos con tarjeta se procesan íntegramente en la infraestructura de Stripe, que cuenta con certificación PCI DSS Nivel 1. La plataforma nunca ve ni guarda el número de tarjeta, su fecha de vencimiento ni su código de seguridad: únicamente conserva el identificador de la operación y su resultado.</w:t>
      </w:r>
    </w:p>
    <w:p>
      <w:pPr>
        <w:spacing w:after="110" w:line="276"/>
        <w:ind w:left="648" w:hanging="403"/>
        <w:jc w:val="both"/>
      </w:pPr>
      <w:r>
        <w:rPr>
          <w:rFonts w:ascii="Calibri" w:cs="Calibri" w:eastAsia="Calibri" w:hAnsi="Calibri"/>
          <w:b/>
          <w:bCs/>
          <w:color w:val="1F3864"/>
          <w:sz w:val="22"/>
          <w:szCs w:val="22"/>
        </w:rPr>
        <w:t xml:space="preserve">20. </w:t>
      </w:r>
      <w:r>
        <w:rPr>
          <w:rFonts w:ascii="Calibri" w:cs="Calibri" w:eastAsia="Calibri" w:hAnsi="Calibri"/>
          <w:sz w:val="22"/>
          <w:szCs w:val="22"/>
        </w:rPr>
        <w:t xml:space="preserve">La comunicación con Stripe se valida mediante firma de los avisos de confirmación (webhooks), de modo que el sistema no pueda ser engañado con una confirmación de pago falsa.</w:t>
      </w:r>
    </w:p>
    <w:p>
      <w:pPr>
        <w:pStyle w:val="Heading2"/>
        <w:spacing w:after="120" w:before="220"/>
      </w:pPr>
      <w:r>
        <w:rPr>
          <w:rFonts w:ascii="Calibri" w:cs="Calibri" w:eastAsia="Calibri" w:hAnsi="Calibri"/>
          <w:b/>
          <w:bCs/>
          <w:color w:val="2E74B5"/>
          <w:sz w:val="23"/>
          <w:szCs w:val="23"/>
        </w:rPr>
        <w:t xml:space="preserve">D. Protección de la aplicación y del servidor</w:t>
      </w:r>
    </w:p>
    <w:p>
      <w:pPr>
        <w:spacing w:after="110" w:line="276"/>
        <w:ind w:left="648" w:hanging="403"/>
        <w:jc w:val="both"/>
      </w:pPr>
      <w:r>
        <w:rPr>
          <w:rFonts w:ascii="Calibri" w:cs="Calibri" w:eastAsia="Calibri" w:hAnsi="Calibri"/>
          <w:b/>
          <w:bCs/>
          <w:color w:val="1F3864"/>
          <w:sz w:val="22"/>
          <w:szCs w:val="22"/>
        </w:rPr>
        <w:t xml:space="preserve">21. </w:t>
      </w:r>
      <w:r>
        <w:rPr>
          <w:rFonts w:ascii="Calibri" w:cs="Calibri" w:eastAsia="Calibri" w:hAnsi="Calibri"/>
          <w:sz w:val="22"/>
          <w:szCs w:val="22"/>
        </w:rPr>
        <w:t xml:space="preserve">Desarrollo con protección contra las vulnerabilidades más comunes: inyección de código en base de datos (SQL injection), inyección de scripts (XSS), carga de archivos maliciosos y acceso a información de otros usuarios mediante manipulación de identificadores.</w:t>
      </w:r>
    </w:p>
    <w:p>
      <w:pPr>
        <w:spacing w:after="110" w:line="276"/>
        <w:ind w:left="648" w:hanging="403"/>
        <w:jc w:val="both"/>
      </w:pPr>
      <w:r>
        <w:rPr>
          <w:rFonts w:ascii="Calibri" w:cs="Calibri" w:eastAsia="Calibri" w:hAnsi="Calibri"/>
          <w:b/>
          <w:bCs/>
          <w:color w:val="1F3864"/>
          <w:sz w:val="22"/>
          <w:szCs w:val="22"/>
        </w:rPr>
        <w:t xml:space="preserve">22. </w:t>
      </w:r>
      <w:r>
        <w:rPr>
          <w:rFonts w:ascii="Calibri" w:cs="Calibri" w:eastAsia="Calibri" w:hAnsi="Calibri"/>
          <w:sz w:val="22"/>
          <w:szCs w:val="22"/>
        </w:rPr>
        <w:t xml:space="preserve">Límite de peticiones por usuario y por dirección IP, para frenar intentos de adivinar contraseñas o de saturar el servicio.</w:t>
      </w:r>
    </w:p>
    <w:p>
      <w:pPr>
        <w:spacing w:after="110" w:line="276"/>
        <w:ind w:left="648" w:hanging="403"/>
        <w:jc w:val="both"/>
      </w:pPr>
      <w:r>
        <w:rPr>
          <w:rFonts w:ascii="Calibri" w:cs="Calibri" w:eastAsia="Calibri" w:hAnsi="Calibri"/>
          <w:b/>
          <w:bCs/>
          <w:color w:val="1F3864"/>
          <w:sz w:val="22"/>
          <w:szCs w:val="22"/>
        </w:rPr>
        <w:t xml:space="preserve">23. </w:t>
      </w:r>
      <w:r>
        <w:rPr>
          <w:rFonts w:ascii="Calibri" w:cs="Calibri" w:eastAsia="Calibri" w:hAnsi="Calibri"/>
          <w:sz w:val="22"/>
          <w:szCs w:val="22"/>
        </w:rPr>
        <w:t xml:space="preserve">Servidor con cortafuegos, accesos administrativos restringidos, actualizaciones de seguridad aplicadas y puertos innecesarios cerrados.</w:t>
      </w:r>
    </w:p>
    <w:p>
      <w:pPr>
        <w:spacing w:after="110" w:line="276"/>
        <w:ind w:left="648" w:hanging="403"/>
        <w:jc w:val="both"/>
      </w:pPr>
      <w:r>
        <w:rPr>
          <w:rFonts w:ascii="Calibri" w:cs="Calibri" w:eastAsia="Calibri" w:hAnsi="Calibri"/>
          <w:b/>
          <w:bCs/>
          <w:color w:val="1F3864"/>
          <w:sz w:val="22"/>
          <w:szCs w:val="22"/>
        </w:rPr>
        <w:t xml:space="preserve">24. </w:t>
      </w:r>
      <w:r>
        <w:rPr>
          <w:rFonts w:ascii="Calibri" w:cs="Calibri" w:eastAsia="Calibri" w:hAnsi="Calibri"/>
          <w:sz w:val="22"/>
          <w:szCs w:val="22"/>
        </w:rPr>
        <w:t xml:space="preserve">Separación de ambientes: el ambiente de pruebas es independiente del de producción y no utiliza datos reales de alumnos ni de personal.</w:t>
      </w:r>
    </w:p>
    <w:p>
      <w:pPr>
        <w:spacing w:after="110" w:line="276"/>
        <w:ind w:left="648" w:hanging="403"/>
        <w:jc w:val="both"/>
      </w:pPr>
      <w:r>
        <w:rPr>
          <w:rFonts w:ascii="Calibri" w:cs="Calibri" w:eastAsia="Calibri" w:hAnsi="Calibri"/>
          <w:b/>
          <w:bCs/>
          <w:color w:val="1F3864"/>
          <w:sz w:val="22"/>
          <w:szCs w:val="22"/>
        </w:rPr>
        <w:t xml:space="preserve">25. </w:t>
      </w:r>
      <w:r>
        <w:rPr>
          <w:rFonts w:ascii="Calibri" w:cs="Calibri" w:eastAsia="Calibri" w:hAnsi="Calibri"/>
          <w:sz w:val="22"/>
          <w:szCs w:val="22"/>
        </w:rPr>
        <w:t xml:space="preserve">Pruebas específicas de aislamiento entre escuelas: se verifica de forma deliberada que un usuario de una escuela no pueda alcanzar información de otra por ningún camino. En una plataforma multi-escuela, esta es la falla más grave posible y por ello se prueba como un punto propio y no como parte de las pruebas generales.</w:t>
      </w:r>
    </w:p>
    <w:p>
      <w:pPr>
        <w:pStyle w:val="Heading2"/>
        <w:spacing w:after="120" w:before="220"/>
      </w:pPr>
      <w:r>
        <w:rPr>
          <w:rFonts w:ascii="Calibri" w:cs="Calibri" w:eastAsia="Calibri" w:hAnsi="Calibri"/>
          <w:b/>
          <w:bCs/>
          <w:color w:val="2E74B5"/>
          <w:sz w:val="23"/>
          <w:szCs w:val="23"/>
        </w:rPr>
        <w:t xml:space="preserve">E. Auditoría, respaldos y datos personales</w:t>
      </w:r>
    </w:p>
    <w:p>
      <w:pPr>
        <w:spacing w:after="110" w:line="276"/>
        <w:ind w:left="648" w:hanging="403"/>
        <w:jc w:val="both"/>
      </w:pPr>
      <w:r>
        <w:rPr>
          <w:rFonts w:ascii="Calibri" w:cs="Calibri" w:eastAsia="Calibri" w:hAnsi="Calibri"/>
          <w:b/>
          <w:bCs/>
          <w:color w:val="1F3864"/>
          <w:sz w:val="22"/>
          <w:szCs w:val="22"/>
        </w:rPr>
        <w:t xml:space="preserve">26. </w:t>
      </w:r>
      <w:r>
        <w:rPr>
          <w:rFonts w:ascii="Calibri" w:cs="Calibri" w:eastAsia="Calibri" w:hAnsi="Calibri"/>
          <w:sz w:val="22"/>
          <w:szCs w:val="22"/>
        </w:rPr>
        <w:t xml:space="preserve">Bitácora de seguridad: registro de inicios de sesión exitosos y fallidos, cambios de contraseña, modificaciones a calificaciones y a estados de cuenta, intentos de pago, reembolsos, ajustes de asistencia, altas o bajas de usuarios internos y accesos del Super Administrador a cada escuela.</w:t>
      </w:r>
    </w:p>
    <w:p>
      <w:pPr>
        <w:spacing w:after="110" w:line="276"/>
        <w:ind w:left="648" w:hanging="403"/>
        <w:jc w:val="both"/>
      </w:pPr>
      <w:r>
        <w:rPr>
          <w:rFonts w:ascii="Calibri" w:cs="Calibri" w:eastAsia="Calibri" w:hAnsi="Calibri"/>
          <w:b/>
          <w:bCs/>
          <w:color w:val="1F3864"/>
          <w:sz w:val="22"/>
          <w:szCs w:val="22"/>
        </w:rPr>
        <w:t xml:space="preserve">27. </w:t>
      </w:r>
      <w:r>
        <w:rPr>
          <w:rFonts w:ascii="Calibri" w:cs="Calibri" w:eastAsia="Calibri" w:hAnsi="Calibri"/>
          <w:sz w:val="22"/>
          <w:szCs w:val="22"/>
        </w:rPr>
        <w:t xml:space="preserve">Respaldos automáticos diarios con retención definida y prueba periódica de restauración, para asegurar que el respaldo realmente sirve cuando se necesita.</w:t>
      </w:r>
    </w:p>
    <w:p>
      <w:pPr>
        <w:spacing w:after="110" w:line="276"/>
        <w:ind w:left="648" w:hanging="403"/>
        <w:jc w:val="both"/>
      </w:pPr>
      <w:r>
        <w:rPr>
          <w:rFonts w:ascii="Calibri" w:cs="Calibri" w:eastAsia="Calibri" w:hAnsi="Calibri"/>
          <w:b/>
          <w:bCs/>
          <w:color w:val="1F3864"/>
          <w:sz w:val="22"/>
          <w:szCs w:val="22"/>
        </w:rPr>
        <w:t xml:space="preserve">28. </w:t>
      </w:r>
      <w:r>
        <w:rPr>
          <w:rFonts w:ascii="Calibri" w:cs="Calibri" w:eastAsia="Calibri" w:hAnsi="Calibri"/>
          <w:sz w:val="22"/>
          <w:szCs w:val="22"/>
        </w:rPr>
        <w:t xml:space="preserve">Manejo de datos personales conforme a la Ley Federal de Protección de Datos Personales en Posesión de los Particulares: aviso de privacidad, consentimiento del padre o tutor y mecanismo para el ejercicio de los derechos de acceso, rectificación, cancelación u oposición (derechos ARCO).</w:t>
      </w:r>
    </w:p>
    <w:p>
      <w:pPr>
        <w:spacing w:after="110" w:line="276"/>
        <w:ind w:left="648" w:hanging="403"/>
        <w:jc w:val="both"/>
      </w:pPr>
      <w:r>
        <w:rPr>
          <w:rFonts w:ascii="Calibri" w:cs="Calibri" w:eastAsia="Calibri" w:hAnsi="Calibri"/>
          <w:b/>
          <w:bCs/>
          <w:color w:val="1F3864"/>
          <w:sz w:val="22"/>
          <w:szCs w:val="22"/>
        </w:rPr>
        <w:t xml:space="preserve">29. </w:t>
      </w:r>
      <w:r>
        <w:rPr>
          <w:rFonts w:ascii="Calibri" w:cs="Calibri" w:eastAsia="Calibri" w:hAnsi="Calibri"/>
          <w:sz w:val="22"/>
          <w:szCs w:val="22"/>
        </w:rPr>
        <w:t xml:space="preserve">Conservación del historial académico del alumno aun después de su baja, conforme a los plazos que la institución determine, con acceso restringido.</w:t>
      </w:r>
    </w:p>
    <w:p>
      <w:pPr>
        <w:pageBreakBefore/>
        <w:spacing w:after="0" w:before="0" w:line="1"/>
      </w:pPr>
      <w:r>
        <w:rPr>
          <w:rFonts w:ascii="Calibri" w:cs="Calibri" w:eastAsia="Calibri" w:hAnsi="Calibri"/>
          <w:sz w:val="2"/>
          <w:szCs w:val="2"/>
        </w:rP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F3864" w:color="auto" w:val="clear"/>
            <w:tcMar>
              <w:top w:type="dxa" w:w="120"/>
              <w:left w:type="dxa" w:w="120"/>
              <w:bottom w:type="dxa" w:w="120"/>
              <w:right w:type="dxa" w:w="120"/>
            </w:tcMar>
            <w:vAlign w:val="center"/>
          </w:tcPr>
          <w:p>
            <w:pPr>
              <w:spacing w:after="0"/>
              <w:jc w:val="center"/>
            </w:pPr>
            <w:r>
              <w:rPr>
                <w:rFonts w:ascii="Calibri" w:cs="Calibri" w:eastAsia="Calibri" w:hAnsi="Calibri"/>
                <w:b/>
                <w:bCs/>
                <w:color w:val="FFFFFF"/>
                <w:sz w:val="26"/>
                <w:szCs w:val="26"/>
              </w:rPr>
              <w:t xml:space="preserve">No.12</w:t>
            </w:r>
          </w:p>
        </w:tc>
        <w:tc>
          <w:tcPr>
            <w:tcW w:type="dxa" w:w="8060"/>
            <w:tcBorders>
              <w:top w:val="none" w:color="FFFFFF" w:sz="0"/>
              <w:left w:val="none" w:color="FFFFFF" w:sz="0"/>
              <w:bottom w:val="none" w:color="FFFFFF" w:sz="0"/>
              <w:right w:val="none" w:color="FFFFFF" w:sz="0"/>
            </w:tcBorders>
            <w:shd w:fill="DEEAF6" w:color="auto" w:val="clear"/>
            <w:tcMar>
              <w:top w:type="dxa" w:w="120"/>
              <w:left w:type="dxa" w:w="200"/>
              <w:bottom w:type="dxa" w:w="120"/>
              <w:right w:type="dxa" w:w="120"/>
            </w:tcMar>
            <w:vAlign w:val="center"/>
          </w:tcPr>
          <w:p>
            <w:pPr>
              <w:pStyle w:val="Heading1"/>
              <w:spacing w:after="0"/>
            </w:pPr>
            <w:r>
              <w:rPr>
                <w:rFonts w:ascii="Calibri" w:cs="Calibri" w:eastAsia="Calibri" w:hAnsi="Calibri"/>
                <w:b/>
                <w:bCs/>
                <w:color w:val="1F3864"/>
                <w:sz w:val="26"/>
                <w:szCs w:val="26"/>
              </w:rPr>
              <w:t xml:space="preserve">IMPLEMENTACIÓN Y ENTREGA</w:t>
            </w:r>
          </w:p>
        </w:tc>
      </w:tr>
    </w:tbl>
    <w:p>
      <w:pPr>
        <w:spacing w:after="160" w:line="276"/>
        <w:jc w:val="both"/>
      </w:pPr>
      <w:r>
        <w:rPr>
          <w:rFonts w:ascii="Calibri" w:cs="Calibri" w:eastAsia="Calibri" w:hAnsi="Calibri"/>
          <w:b w:val="false"/>
          <w:bCs w:val="false"/>
          <w:i w:val="false"/>
          <w:iCs w:val="false"/>
          <w:color w:val="000000"/>
          <w:sz w:val="22"/>
          <w:szCs w:val="22"/>
        </w:rPr>
        <w:t xml:space="preserve">Trabajos necesarios para que el sistema quede publicado, funcionando y en manos del personal de la institución.</w:t>
      </w:r>
    </w:p>
    <w:p>
      <w:pPr>
        <w:spacing w:after="110" w:line="276"/>
        <w:ind w:left="648" w:hanging="403"/>
        <w:jc w:val="both"/>
      </w:pPr>
      <w:r>
        <w:rPr>
          <w:rFonts w:ascii="Calibri" w:cs="Calibri" w:eastAsia="Calibri" w:hAnsi="Calibri"/>
          <w:b/>
          <w:bCs/>
          <w:color w:val="1F3864"/>
          <w:sz w:val="22"/>
          <w:szCs w:val="22"/>
        </w:rPr>
        <w:t xml:space="preserve">1. </w:t>
      </w:r>
      <w:r>
        <w:rPr>
          <w:rFonts w:ascii="Calibri" w:cs="Calibri" w:eastAsia="Calibri" w:hAnsi="Calibri"/>
          <w:sz w:val="22"/>
          <w:szCs w:val="22"/>
        </w:rPr>
        <w:t xml:space="preserve">Configuración del servidor en la nube, dominio, certificado de seguridad SSL (candado del navegador) y correos transaccionales, incluyendo la autenticación del dominio de correo para asegurar la entrega de los avisos a los padres de familia.</w:t>
      </w:r>
    </w:p>
    <w:p>
      <w:pPr>
        <w:spacing w:after="110" w:line="276"/>
        <w:ind w:left="648" w:hanging="403"/>
        <w:jc w:val="both"/>
      </w:pPr>
      <w:r>
        <w:rPr>
          <w:rFonts w:ascii="Calibri" w:cs="Calibri" w:eastAsia="Calibri" w:hAnsi="Calibri"/>
          <w:b/>
          <w:bCs/>
          <w:color w:val="1F3864"/>
          <w:sz w:val="22"/>
          <w:szCs w:val="22"/>
        </w:rPr>
        <w:t xml:space="preserve">2. </w:t>
      </w:r>
      <w:r>
        <w:rPr>
          <w:rFonts w:ascii="Calibri" w:cs="Calibri" w:eastAsia="Calibri" w:hAnsi="Calibri"/>
          <w:sz w:val="22"/>
          <w:szCs w:val="22"/>
        </w:rPr>
        <w:t xml:space="preserve">Respaldos automáticos diarios de la base de datos en la nube.</w:t>
      </w:r>
    </w:p>
    <w:p>
      <w:pPr>
        <w:spacing w:after="110" w:line="276"/>
        <w:ind w:left="648" w:hanging="403"/>
        <w:jc w:val="both"/>
      </w:pPr>
      <w:r>
        <w:rPr>
          <w:rFonts w:ascii="Calibri" w:cs="Calibri" w:eastAsia="Calibri" w:hAnsi="Calibri"/>
          <w:b/>
          <w:bCs/>
          <w:color w:val="1F3864"/>
          <w:sz w:val="22"/>
          <w:szCs w:val="22"/>
        </w:rPr>
        <w:t xml:space="preserve">3. </w:t>
      </w:r>
      <w:r>
        <w:rPr>
          <w:rFonts w:ascii="Calibri" w:cs="Calibri" w:eastAsia="Calibri" w:hAnsi="Calibri"/>
          <w:sz w:val="22"/>
          <w:szCs w:val="22"/>
        </w:rPr>
        <w:t xml:space="preserve">Configuración de la cuenta de plataforma en Stripe Connect y vinculación de la cuenta de la primera escuela, incluyendo el ambiente de pruebas, los avisos de confirmación de pago y el proceso de conciliación bancaria. La apertura de la cuenta de Stripe de cada escuela la realiza la propia escuela a su nombre; la plataforma solo la guía.</w:t>
      </w:r>
    </w:p>
    <w:p>
      <w:pPr>
        <w:spacing w:after="110" w:line="276"/>
        <w:ind w:left="648" w:hanging="403"/>
        <w:jc w:val="both"/>
      </w:pPr>
      <w:r>
        <w:rPr>
          <w:rFonts w:ascii="Calibri" w:cs="Calibri" w:eastAsia="Calibri" w:hAnsi="Calibri"/>
          <w:b/>
          <w:bCs/>
          <w:color w:val="1F3864"/>
          <w:sz w:val="22"/>
          <w:szCs w:val="22"/>
        </w:rPr>
        <w:t xml:space="preserve">4. </w:t>
      </w:r>
      <w:r>
        <w:rPr>
          <w:rFonts w:ascii="Calibri" w:cs="Calibri" w:eastAsia="Calibri" w:hAnsi="Calibri"/>
          <w:sz w:val="22"/>
          <w:szCs w:val="22"/>
        </w:rPr>
        <w:t xml:space="preserve">Alta de la primera escuela y entrega del panel de Super Administración, con la capacitación necesaria para que el cliente pueda dar de alta por su cuenta las escuelas siguientes sin intervención del desarrollador.</w:t>
      </w:r>
    </w:p>
    <w:p>
      <w:pPr>
        <w:spacing w:after="110" w:line="276"/>
        <w:ind w:left="648" w:hanging="403"/>
        <w:jc w:val="both"/>
      </w:pPr>
      <w:r>
        <w:rPr>
          <w:rFonts w:ascii="Calibri" w:cs="Calibri" w:eastAsia="Calibri" w:hAnsi="Calibri"/>
          <w:b/>
          <w:bCs/>
          <w:color w:val="1F3864"/>
          <w:sz w:val="22"/>
          <w:szCs w:val="22"/>
        </w:rPr>
        <w:t xml:space="preserve">5. </w:t>
      </w:r>
      <w:r>
        <w:rPr>
          <w:rFonts w:ascii="Calibri" w:cs="Calibri" w:eastAsia="Calibri" w:hAnsi="Calibri"/>
          <w:sz w:val="22"/>
          <w:szCs w:val="22"/>
        </w:rPr>
        <w:t xml:space="preserve">Carga inicial de la información: catálogo de materias y PACEs, alumnos, tutores con sus vínculos y marcas, personal, calendario escolar, conceptos de cobro y saldos iniciales. Este trabajo incluye la depuración de los tutores duplicados que traiga la información actual y su correcto ligado con cada uno de sus alumnos, que es el punto más delicado de la carga inicial.</w:t>
      </w:r>
    </w:p>
    <w:p>
      <w:pPr>
        <w:spacing w:after="110" w:line="276"/>
        <w:ind w:left="648" w:hanging="403"/>
        <w:jc w:val="both"/>
      </w:pPr>
      <w:r>
        <w:rPr>
          <w:rFonts w:ascii="Calibri" w:cs="Calibri" w:eastAsia="Calibri" w:hAnsi="Calibri"/>
          <w:b/>
          <w:bCs/>
          <w:color w:val="1F3864"/>
          <w:sz w:val="22"/>
          <w:szCs w:val="22"/>
        </w:rPr>
        <w:t xml:space="preserve">6. </w:t>
      </w:r>
      <w:r>
        <w:rPr>
          <w:rFonts w:ascii="Calibri" w:cs="Calibri" w:eastAsia="Calibri" w:hAnsi="Calibri"/>
          <w:sz w:val="22"/>
          <w:szCs w:val="22"/>
        </w:rPr>
        <w:t xml:space="preserve">Envío de las invitaciones de acceso a los tutores y acompañamiento durante el arranque de la micro plataforma, incluyendo un instructivo de una página para los padres de familia.</w:t>
      </w:r>
    </w:p>
    <w:p>
      <w:pPr>
        <w:spacing w:after="110" w:line="276"/>
        <w:ind w:left="648" w:hanging="403"/>
        <w:jc w:val="both"/>
      </w:pPr>
      <w:r>
        <w:rPr>
          <w:rFonts w:ascii="Calibri" w:cs="Calibri" w:eastAsia="Calibri" w:hAnsi="Calibri"/>
          <w:b/>
          <w:bCs/>
          <w:color w:val="1F3864"/>
          <w:sz w:val="22"/>
          <w:szCs w:val="22"/>
        </w:rPr>
        <w:t xml:space="preserve">7. </w:t>
      </w:r>
      <w:r>
        <w:rPr>
          <w:rFonts w:ascii="Calibri" w:cs="Calibri" w:eastAsia="Calibri" w:hAnsi="Calibri"/>
          <w:sz w:val="22"/>
          <w:szCs w:val="22"/>
        </w:rPr>
        <w:t xml:space="preserve">Pruebas integrales: recorrido completo del ciclo de un alumno (diagnóstico, plan, metas, avance, Checkups, Self Test, memorizaciones y examen final), jornada completa de un monitor con su grupo asignado, pruebas de asistencia, pruebas de cobranza con corte de caja, pruebas de pago en línea con tarjetas de prueba y con un cobro real, pruebas de publicación de eventos con su notificación por correo, pruebas del reloj checador con personal real y pruebas de operación simultánea de dos escuelas.</w:t>
      </w:r>
    </w:p>
    <w:p>
      <w:pPr>
        <w:spacing w:after="110" w:line="276"/>
        <w:ind w:left="648" w:hanging="403"/>
        <w:jc w:val="both"/>
      </w:pPr>
      <w:r>
        <w:rPr>
          <w:rFonts w:ascii="Calibri" w:cs="Calibri" w:eastAsia="Calibri" w:hAnsi="Calibri"/>
          <w:b/>
          <w:bCs/>
          <w:color w:val="1F3864"/>
          <w:sz w:val="22"/>
          <w:szCs w:val="22"/>
        </w:rPr>
        <w:t xml:space="preserve">8. </w:t>
      </w:r>
      <w:r>
        <w:rPr>
          <w:rFonts w:ascii="Calibri" w:cs="Calibri" w:eastAsia="Calibri" w:hAnsi="Calibri"/>
          <w:sz w:val="22"/>
          <w:szCs w:val="22"/>
        </w:rPr>
        <w:t xml:space="preserve">Puesta en marcha (liberación a producción) y acompañamiento durante las primeras dos semanas de operación.</w:t>
      </w:r>
    </w:p>
    <w:p>
      <w:pPr>
        <w:spacing w:after="110" w:line="276"/>
        <w:ind w:left="648" w:hanging="403"/>
        <w:jc w:val="both"/>
      </w:pPr>
      <w:r>
        <w:rPr>
          <w:rFonts w:ascii="Calibri" w:cs="Calibri" w:eastAsia="Calibri" w:hAnsi="Calibri"/>
          <w:b/>
          <w:bCs/>
          <w:color w:val="1F3864"/>
          <w:sz w:val="22"/>
          <w:szCs w:val="22"/>
        </w:rPr>
        <w:t xml:space="preserve">9. </w:t>
      </w:r>
      <w:r>
        <w:rPr>
          <w:rFonts w:ascii="Calibri" w:cs="Calibri" w:eastAsia="Calibri" w:hAnsi="Calibri"/>
          <w:sz w:val="22"/>
          <w:szCs w:val="22"/>
        </w:rPr>
        <w:t xml:space="preserve">Capacitación: cinco sesiones, una para el Super Administrador sobre el alta y la operación de escuelas, una para dirección y control escolar, una para supervisores y monitores enfocada en su pantalla de trabajo diaria (asistencia, metas, memorizaciones y seguimiento), una para caja, cobranza y recursos humanos, y una para el personal que publicará anuncios y eventos.</w:t>
      </w:r>
    </w:p>
    <w:p>
      <w:pPr>
        <w:spacing w:after="110" w:line="276"/>
        <w:ind w:left="648" w:hanging="403"/>
        <w:jc w:val="both"/>
      </w:pPr>
      <w:r>
        <w:rPr>
          <w:rFonts w:ascii="Calibri" w:cs="Calibri" w:eastAsia="Calibri" w:hAnsi="Calibri"/>
          <w:b/>
          <w:bCs/>
          <w:color w:val="1F3864"/>
          <w:sz w:val="22"/>
          <w:szCs w:val="22"/>
        </w:rPr>
        <w:t xml:space="preserve">10. </w:t>
      </w:r>
      <w:r>
        <w:rPr>
          <w:rFonts w:ascii="Calibri" w:cs="Calibri" w:eastAsia="Calibri" w:hAnsi="Calibri"/>
          <w:sz w:val="22"/>
          <w:szCs w:val="22"/>
        </w:rPr>
        <w:t xml:space="preserve">Entrega del manual de usuario en PDF, del instructivo para padres de familia y de la documentación técnica básica del sistema.</w:t>
      </w:r>
    </w:p>
    <w:p>
      <w:pPr>
        <w:pageBreakBefore/>
        <w:spacing w:after="0" w:before="0" w:line="1"/>
      </w:pPr>
      <w:r>
        <w:rPr>
          <w:rFonts w:ascii="Calibri" w:cs="Calibri" w:eastAsia="Calibri" w:hAnsi="Calibri"/>
          <w:sz w:val="2"/>
          <w:szCs w:val="2"/>
        </w:rPr>
        <w:t xml:space="preserve"/>
      </w:r>
    </w:p>
    <w:p>
      <w:pPr>
        <w:spacing w:after="60" w:before="100"/>
        <w:jc w:val="center"/>
      </w:pPr>
      <w:r>
        <w:rPr>
          <w:rFonts w:ascii="Calibri" w:cs="Calibri" w:eastAsia="Calibri" w:hAnsi="Calibri"/>
          <w:b/>
          <w:bCs/>
          <w:color w:val="1F3864"/>
          <w:sz w:val="34"/>
          <w:szCs w:val="34"/>
        </w:rPr>
        <w:t xml:space="preserve">INVERSIÓN Y PLAN DE PAGOS</w:t>
      </w:r>
    </w:p>
    <w:p>
      <w:pPr>
        <w:pBdr>
          <w:bottom w:val="single" w:color="1F3864" w:sz="8" w:space="8"/>
        </w:pBdr>
        <w:spacing w:after="320"/>
        <w:jc w:val="center"/>
      </w:pPr>
      <w:r>
        <w:rPr>
          <w:rFonts w:ascii="Calibri" w:cs="Calibri" w:eastAsia="Calibri" w:hAnsi="Calibri"/>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shd w:fill="FFFFFF" w:color="auto" w:val="clear"/>
            <w:tcMar>
              <w:top w:type="dxa" w:w="100"/>
              <w:left w:type="dxa" w:w="160"/>
              <w:bottom w:type="dxa" w:w="100"/>
              <w:right w:type="dxa" w:w="100"/>
            </w:tcMar>
          </w:tcPr>
          <w:p>
            <w:pPr>
              <w:spacing w:after="0"/>
            </w:pPr>
            <w:r>
              <w:rPr>
                <w:rFonts w:ascii="Calibri" w:cs="Calibri" w:eastAsia="Calibri" w:hAnsi="Calibri"/>
                <w:b/>
                <w:bCs/>
                <w:color w:val="1F3864"/>
                <w:sz w:val="22"/>
                <w:szCs w:val="22"/>
              </w:rPr>
              <w:t xml:space="preserve">Tiempo total de desarrollo</w:t>
            </w:r>
          </w:p>
        </w:tc>
        <w:tc>
          <w:tcPr>
            <w:tcW w:type="dxa" w:w="4680"/>
            <w:shd w:fill="FFFFFF" w:color="auto" w:val="clear"/>
            <w:tcMar>
              <w:top w:type="dxa" w:w="100"/>
              <w:left w:type="dxa" w:w="160"/>
              <w:bottom w:type="dxa" w:w="100"/>
              <w:right w:type="dxa" w:w="100"/>
            </w:tcMar>
          </w:tcPr>
          <w:p>
            <w:pPr>
              <w:spacing w:after="0"/>
              <w:jc w:val="right"/>
            </w:pPr>
            <w:r>
              <w:rPr>
                <w:rFonts w:ascii="Calibri" w:cs="Calibri" w:eastAsia="Calibri" w:hAnsi="Calibri"/>
                <w:b w:val="false"/>
                <w:bCs w:val="false"/>
                <w:sz w:val="22"/>
                <w:szCs w:val="22"/>
              </w:rPr>
              <w:t xml:space="preserve">16 Semanas</w:t>
            </w:r>
          </w:p>
        </w:tc>
      </w:tr>
      <w:tr>
        <w:tc>
          <w:tcPr>
            <w:tcW w:type="dxa" w:w="4680"/>
            <w:shd w:fill="DEEAF6" w:color="auto" w:val="clear"/>
            <w:tcMar>
              <w:top w:type="dxa" w:w="100"/>
              <w:left w:type="dxa" w:w="160"/>
              <w:bottom w:type="dxa" w:w="100"/>
              <w:right w:type="dxa" w:w="100"/>
            </w:tcMar>
          </w:tcPr>
          <w:p>
            <w:pPr>
              <w:spacing w:after="0"/>
            </w:pPr>
            <w:r>
              <w:rPr>
                <w:rFonts w:ascii="Calibri" w:cs="Calibri" w:eastAsia="Calibri" w:hAnsi="Calibri"/>
                <w:b/>
                <w:bCs/>
                <w:color w:val="1F3864"/>
                <w:sz w:val="22"/>
                <w:szCs w:val="22"/>
              </w:rPr>
              <w:t xml:space="preserve">Costo total del proyecto</w:t>
            </w:r>
          </w:p>
        </w:tc>
        <w:tc>
          <w:tcPr>
            <w:tcW w:type="dxa" w:w="4680"/>
            <w:shd w:fill="DEEAF6" w:color="auto" w:val="clear"/>
            <w:tcMar>
              <w:top w:type="dxa" w:w="100"/>
              <w:left w:type="dxa" w:w="160"/>
              <w:bottom w:type="dxa" w:w="100"/>
              <w:right w:type="dxa" w:w="100"/>
            </w:tcMar>
          </w:tcPr>
          <w:p>
            <w:pPr>
              <w:spacing w:after="0"/>
              <w:jc w:val="right"/>
            </w:pPr>
            <w:r>
              <w:rPr>
                <w:rFonts w:ascii="Calibri" w:cs="Calibri" w:eastAsia="Calibri" w:hAnsi="Calibri"/>
                <w:b/>
                <w:bCs/>
                <w:sz w:val="22"/>
                <w:szCs w:val="22"/>
              </w:rPr>
              <w:t xml:space="preserve">$80,000.00 MXN</w:t>
            </w:r>
          </w:p>
        </w:tc>
      </w:tr>
      <w:tr>
        <w:tc>
          <w:tcPr>
            <w:tcW w:type="dxa" w:w="4680"/>
            <w:shd w:fill="FFFFFF" w:color="auto" w:val="clear"/>
            <w:tcMar>
              <w:top w:type="dxa" w:w="100"/>
              <w:left w:type="dxa" w:w="160"/>
              <w:bottom w:type="dxa" w:w="100"/>
              <w:right w:type="dxa" w:w="100"/>
            </w:tcMar>
          </w:tcPr>
          <w:p>
            <w:pPr>
              <w:spacing w:after="0"/>
            </w:pPr>
            <w:r>
              <w:rPr>
                <w:rFonts w:ascii="Calibri" w:cs="Calibri" w:eastAsia="Calibri" w:hAnsi="Calibri"/>
                <w:b/>
                <w:bCs/>
                <w:color w:val="1F3864"/>
                <w:sz w:val="22"/>
                <w:szCs w:val="22"/>
              </w:rPr>
              <w:t xml:space="preserve">Monto para iniciar desarrollo</w:t>
            </w:r>
          </w:p>
        </w:tc>
        <w:tc>
          <w:tcPr>
            <w:tcW w:type="dxa" w:w="4680"/>
            <w:shd w:fill="FFFFFF" w:color="auto" w:val="clear"/>
            <w:tcMar>
              <w:top w:type="dxa" w:w="100"/>
              <w:left w:type="dxa" w:w="160"/>
              <w:bottom w:type="dxa" w:w="100"/>
              <w:right w:type="dxa" w:w="100"/>
            </w:tcMar>
          </w:tcPr>
          <w:p>
            <w:pPr>
              <w:spacing w:after="0"/>
              <w:jc w:val="right"/>
            </w:pPr>
            <w:r>
              <w:rPr>
                <w:rFonts w:ascii="Calibri" w:cs="Calibri" w:eastAsia="Calibri" w:hAnsi="Calibri"/>
                <w:b w:val="false"/>
                <w:bCs w:val="false"/>
                <w:sz w:val="22"/>
                <w:szCs w:val="22"/>
              </w:rPr>
              <w:t xml:space="preserve">30% - $24,000.00 MXN</w:t>
            </w:r>
          </w:p>
        </w:tc>
      </w:tr>
      <w:tr>
        <w:tc>
          <w:tcPr>
            <w:tcW w:type="dxa" w:w="4680"/>
            <w:shd w:fill="FFFFFF" w:color="auto" w:val="clear"/>
            <w:tcMar>
              <w:top w:type="dxa" w:w="100"/>
              <w:left w:type="dxa" w:w="160"/>
              <w:bottom w:type="dxa" w:w="100"/>
              <w:right w:type="dxa" w:w="100"/>
            </w:tcMar>
          </w:tcPr>
          <w:p>
            <w:pPr>
              <w:spacing w:after="0"/>
            </w:pPr>
            <w:r>
              <w:rPr>
                <w:rFonts w:ascii="Calibri" w:cs="Calibri" w:eastAsia="Calibri" w:hAnsi="Calibri"/>
                <w:b/>
                <w:bCs/>
                <w:color w:val="1F3864"/>
                <w:sz w:val="22"/>
                <w:szCs w:val="22"/>
              </w:rPr>
              <w:t xml:space="preserve">Monto restante</w:t>
            </w:r>
          </w:p>
        </w:tc>
        <w:tc>
          <w:tcPr>
            <w:tcW w:type="dxa" w:w="4680"/>
            <w:shd w:fill="FFFFFF" w:color="auto" w:val="clear"/>
            <w:tcMar>
              <w:top w:type="dxa" w:w="100"/>
              <w:left w:type="dxa" w:w="160"/>
              <w:bottom w:type="dxa" w:w="100"/>
              <w:right w:type="dxa" w:w="100"/>
            </w:tcMar>
          </w:tcPr>
          <w:p>
            <w:pPr>
              <w:spacing w:after="0"/>
              <w:jc w:val="right"/>
            </w:pPr>
            <w:r>
              <w:rPr>
                <w:rFonts w:ascii="Calibri" w:cs="Calibri" w:eastAsia="Calibri" w:hAnsi="Calibri"/>
                <w:b w:val="false"/>
                <w:bCs w:val="false"/>
                <w:sz w:val="22"/>
                <w:szCs w:val="22"/>
              </w:rPr>
              <w:t xml:space="preserve">$56,000.00 MXN</w:t>
            </w:r>
          </w:p>
        </w:tc>
      </w:tr>
      <w:tr>
        <w:tc>
          <w:tcPr>
            <w:tcW w:type="dxa" w:w="4680"/>
            <w:shd w:fill="FFFFFF" w:color="auto" w:val="clear"/>
            <w:tcMar>
              <w:top w:type="dxa" w:w="100"/>
              <w:left w:type="dxa" w:w="160"/>
              <w:bottom w:type="dxa" w:w="100"/>
              <w:right w:type="dxa" w:w="100"/>
            </w:tcMar>
          </w:tcPr>
          <w:p>
            <w:pPr>
              <w:spacing w:after="0"/>
            </w:pPr>
            <w:r>
              <w:rPr>
                <w:rFonts w:ascii="Calibri" w:cs="Calibri" w:eastAsia="Calibri" w:hAnsi="Calibri"/>
                <w:b/>
                <w:bCs/>
                <w:color w:val="1F3864"/>
                <w:sz w:val="22"/>
                <w:szCs w:val="22"/>
              </w:rPr>
              <w:t xml:space="preserve">Plan de pagos</w:t>
            </w:r>
          </w:p>
        </w:tc>
        <w:tc>
          <w:tcPr>
            <w:tcW w:type="dxa" w:w="4680"/>
            <w:shd w:fill="FFFFFF" w:color="auto" w:val="clear"/>
            <w:tcMar>
              <w:top w:type="dxa" w:w="100"/>
              <w:left w:type="dxa" w:w="160"/>
              <w:bottom w:type="dxa" w:w="100"/>
              <w:right w:type="dxa" w:w="100"/>
            </w:tcMar>
          </w:tcPr>
          <w:p>
            <w:pPr>
              <w:spacing w:after="0"/>
              <w:jc w:val="right"/>
            </w:pPr>
            <w:r>
              <w:rPr>
                <w:rFonts w:ascii="Calibri" w:cs="Calibri" w:eastAsia="Calibri" w:hAnsi="Calibri"/>
                <w:b w:val="false"/>
                <w:bCs w:val="false"/>
                <w:sz w:val="22"/>
                <w:szCs w:val="22"/>
              </w:rPr>
              <w:t xml:space="preserve">16 pagos semanales de: $3,500.00 MXN</w:t>
            </w:r>
          </w:p>
        </w:tc>
      </w:tr>
    </w:tbl>
    <w:p>
      <w:pPr>
        <w:spacing w:after="140" w:before="360"/>
      </w:pPr>
      <w:r>
        <w:rPr>
          <w:rFonts w:ascii="Calibri" w:cs="Calibri" w:eastAsia="Calibri" w:hAnsi="Calibri"/>
          <w:b/>
          <w:bCs/>
          <w:color w:val="1F3864"/>
          <w:sz w:val="24"/>
          <w:szCs w:val="24"/>
        </w:rPr>
        <w:t xml:space="preserve">CONDICIONES</w:t>
      </w:r>
    </w:p>
    <w:p>
      <w:pPr>
        <w:pStyle w:val="ListParagraph"/>
        <w:numPr>
          <w:ilvl w:val="0"/>
          <w:numId w:val="2"/>
        </w:numPr>
        <w:spacing w:after="90" w:line="276"/>
        <w:ind w:left="576" w:hanging="288"/>
        <w:jc w:val="left"/>
      </w:pPr>
      <w:r>
        <w:rPr>
          <w:rFonts w:ascii="Calibri" w:cs="Calibri" w:eastAsia="Calibri" w:hAnsi="Calibri"/>
          <w:b w:val="false"/>
          <w:bCs w:val="false"/>
          <w:sz w:val="22"/>
          <w:szCs w:val="22"/>
        </w:rPr>
        <w:t xml:space="preserve">El contenido de la presente cotización fue realizado con base a la información proporcionada por el solicitante.</w:t>
      </w:r>
    </w:p>
    <w:p>
      <w:pPr>
        <w:pStyle w:val="ListParagraph"/>
        <w:numPr>
          <w:ilvl w:val="0"/>
          <w:numId w:val="2"/>
        </w:numPr>
        <w:spacing w:after="90" w:line="276"/>
        <w:ind w:left="576" w:hanging="288"/>
        <w:jc w:val="left"/>
      </w:pPr>
      <w:r>
        <w:rPr>
          <w:rFonts w:ascii="Calibri" w:cs="Calibri" w:eastAsia="Calibri" w:hAnsi="Calibri"/>
          <w:b w:val="false"/>
          <w:bCs w:val="false"/>
          <w:sz w:val="22"/>
          <w:szCs w:val="22"/>
        </w:rPr>
        <w:t xml:space="preserve">En caso de requerir factura se agregará 16% al pago solicitado.</w:t>
      </w:r>
    </w:p>
    <w:p>
      <w:pPr>
        <w:pStyle w:val="ListParagraph"/>
        <w:numPr>
          <w:ilvl w:val="0"/>
          <w:numId w:val="2"/>
        </w:numPr>
        <w:spacing w:after="90" w:line="276"/>
        <w:ind w:left="576" w:hanging="288"/>
        <w:jc w:val="left"/>
      </w:pPr>
      <w:r>
        <w:rPr>
          <w:rFonts w:ascii="Calibri" w:cs="Calibri" w:eastAsia="Calibri" w:hAnsi="Calibri"/>
          <w:b w:val="false"/>
          <w:bCs w:val="false"/>
          <w:sz w:val="22"/>
          <w:szCs w:val="22"/>
        </w:rPr>
        <w:t xml:space="preserve">El costo de la cotización puede cambiar en caso de adicionar nuevos procesos.</w:t>
      </w:r>
    </w:p>
    <w:p>
      <w:pPr>
        <w:pStyle w:val="ListParagraph"/>
        <w:numPr>
          <w:ilvl w:val="0"/>
          <w:numId w:val="2"/>
        </w:numPr>
        <w:spacing w:after="90" w:line="276"/>
        <w:ind w:left="576" w:hanging="288"/>
        <w:jc w:val="left"/>
      </w:pPr>
      <w:r>
        <w:rPr>
          <w:rFonts w:ascii="Calibri" w:cs="Calibri" w:eastAsia="Calibri" w:hAnsi="Calibri"/>
          <w:b w:val="false"/>
          <w:bCs w:val="false"/>
          <w:sz w:val="22"/>
          <w:szCs w:val="22"/>
        </w:rPr>
        <w:t xml:space="preserve">El costo total de la cotización NO INCLUYE el costo de dominio y servidor, este se cotizará al final del proyecto.</w:t>
      </w:r>
    </w:p>
    <w:p>
      <w:pPr>
        <w:pStyle w:val="ListParagraph"/>
        <w:numPr>
          <w:ilvl w:val="0"/>
          <w:numId w:val="2"/>
        </w:numPr>
        <w:spacing w:after="90" w:line="276"/>
        <w:ind w:left="576" w:hanging="288"/>
        <w:jc w:val="left"/>
      </w:pPr>
      <w:r>
        <w:rPr>
          <w:rFonts w:ascii="Calibri" w:cs="Calibri" w:eastAsia="Calibri" w:hAnsi="Calibri"/>
          <w:b w:val="false"/>
          <w:bCs w:val="false"/>
          <w:sz w:val="22"/>
          <w:szCs w:val="22"/>
        </w:rPr>
        <w:t xml:space="preserve">Cada escuela apertura su propia cuenta de Stripe a su nombre y es ella quien recibe los depósitos y quien responde por sus aclaraciones y contracargos. Las comisiones por transacción las cobra directamente Stripe conforme a sus tarifas vigentes y no forman parte de esta cotización. La plataforma no retiene comisión alguna sobre esos cobros.</w:t>
      </w:r>
    </w:p>
    <w:p>
      <w:pPr>
        <w:pStyle w:val="ListParagraph"/>
        <w:numPr>
          <w:ilvl w:val="0"/>
          <w:numId w:val="2"/>
        </w:numPr>
        <w:spacing w:after="90" w:line="276"/>
        <w:ind w:left="576" w:hanging="288"/>
        <w:jc w:val="left"/>
      </w:pPr>
      <w:r>
        <w:rPr>
          <w:rFonts w:ascii="Calibri" w:cs="Calibri" w:eastAsia="Calibri" w:hAnsi="Calibri"/>
          <w:b w:val="false"/>
          <w:bCs w:val="false"/>
          <w:sz w:val="22"/>
          <w:szCs w:val="22"/>
        </w:rPr>
        <w:t xml:space="preserve">La cotización cubre el desarrollo de la plataforma multi-escuela y la puesta en marcha de la primera escuela. El alta de las escuelas siguientes la realiza el cliente desde el panel de Super Administración, sin costo de desarrollo adicional.</w:t>
      </w:r>
    </w:p>
    <w:p>
      <w:pPr>
        <w:pStyle w:val="ListParagraph"/>
        <w:numPr>
          <w:ilvl w:val="0"/>
          <w:numId w:val="2"/>
        </w:numPr>
        <w:spacing w:after="90" w:line="276"/>
        <w:ind w:left="576" w:hanging="288"/>
        <w:jc w:val="left"/>
      </w:pPr>
      <w:r>
        <w:rPr>
          <w:rFonts w:ascii="Calibri" w:cs="Calibri" w:eastAsia="Calibri" w:hAnsi="Calibri"/>
          <w:b w:val="false"/>
          <w:bCs w:val="false"/>
          <w:sz w:val="22"/>
          <w:szCs w:val="22"/>
        </w:rPr>
        <w:t xml:space="preserve">No se incluye la aplicación móvil nativa, la facturación electrónica (CFDI 4.0), la consulta del avance académico por parte de los padres ni el servicio de mensajería por WhatsApp; cada uno se cotiza por separado.</w:t>
      </w:r>
    </w:p>
    <w:p>
      <w:pPr>
        <w:spacing w:after="400" w:before="260"/>
      </w:pPr>
      <w:r>
        <w:rPr>
          <w:rFonts w:ascii="Calibri" w:cs="Calibri" w:eastAsia="Calibri" w:hAnsi="Calibri"/>
          <w:b/>
          <w:bCs/>
          <w:color w:val="1F3864"/>
          <w:sz w:val="22"/>
          <w:szCs w:val="22"/>
        </w:rPr>
        <w:t xml:space="preserve">Vigencia de cotización: 30 días naturales a partir de la fecha de emisión de la presente cotización.</w:t>
      </w:r>
    </w:p>
    <w:p>
      <w:pPr>
        <w:spacing w:after="60" w:before="200"/>
        <w:jc w:val="center"/>
      </w:pPr>
      <w:r>
        <w:rPr>
          <w:rFonts w:ascii="Calibri" w:cs="Calibri" w:eastAsia="Calibri" w:hAnsi="Calibri"/>
          <w:sz w:val="22"/>
          <w:szCs w:val="22"/>
        </w:rPr>
        <w:t xml:space="preserve">Atentamente</w:t>
      </w:r>
    </w:p>
    <w:p>
      <w:pPr>
        <w:spacing w:after="60"/>
        <w:jc w:val="center"/>
      </w:pPr>
      <w:r>
        <w:rPr>
          <w:rFonts w:ascii="Calibri" w:cs="Calibri" w:eastAsia="Calibri" w:hAnsi="Calibri"/>
          <w:b/>
          <w:bCs/>
          <w:color w:val="1F3864"/>
          <w:sz w:val="24"/>
          <w:szCs w:val="24"/>
        </w:rPr>
        <w:t xml:space="preserve">Ing. Software Mauricio Pérez Vázquez</w:t>
      </w:r>
    </w:p>
    <w:p>
      <w:pPr>
        <w:spacing w:after="0"/>
        <w:jc w:val="center"/>
      </w:pPr>
      <w:r>
        <w:rPr>
          <w:rFonts w:ascii="Calibri" w:cs="Calibri" w:eastAsia="Calibri" w:hAnsi="Calibri"/>
          <w:i/>
          <w:iCs/>
          <w:color w:val="595959"/>
          <w:sz w:val="20"/>
          <w:szCs w:val="20"/>
        </w:rPr>
        <w:t xml:space="preserve">- El desarrollo de software es una gran combinación entre el arte y la Ingeniería -</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sz w:val="18"/>
        <w:szCs w:val="18"/>
      </w:rPr>
      <w:t xml:space="preserve"/>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76"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Cotización – Sistema de Gestión Escolar y Monitoreo Académico A.C.E.</dc:title>
  <dc:creator>Ing. Mauricio Pérez Vázquez</dc:creator>
  <cp:lastModifiedBy>Un-named</cp:lastModifiedBy>
  <cp:revision>1</cp:revision>
  <dcterms:created xsi:type="dcterms:W3CDTF">2026-08-17T18:29:27.664Z</dcterms:created>
  <dcterms:modified xsi:type="dcterms:W3CDTF">2026-08-17T18:29:27.688Z</dcterms:modified>
</cp:coreProperties>
</file>

<file path=docProps/custom.xml><?xml version="1.0" encoding="utf-8"?>
<Properties xmlns="http://schemas.openxmlformats.org/officeDocument/2006/custom-properties" xmlns:vt="http://schemas.openxmlformats.org/officeDocument/2006/docPropsVTypes"/>
</file>