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3A436">
      <w:pPr>
        <w:pStyle w:val="2"/>
        <w:rPr>
          <w:color w:val="auto"/>
          <w:sz w:val="28"/>
          <w:szCs w:val="28"/>
        </w:rPr>
      </w:pPr>
      <w:bookmarkStart w:id="0" w:name="X2973b8cc4167a6a8bfbc377c3568bac15902a2e"/>
      <w:r>
        <w:rPr>
          <w:color w:val="auto"/>
          <w:sz w:val="28"/>
          <w:szCs w:val="28"/>
        </w:rPr>
        <w:t>EXTRACTO DEL INFORME Y PROPUESTA CONCILIATORIA</w:t>
      </w:r>
    </w:p>
    <w:p w14:paraId="598C9DDE">
      <w:pPr>
        <w:pStyle w:val="23"/>
        <w:jc w:val="both"/>
      </w:pPr>
      <w:r>
        <w:rPr>
          <w:b/>
          <w:bCs/>
        </w:rPr>
        <w:t>PROCURADURÍA FEDERAL DEL CONSUMIDOR</w:t>
      </w:r>
      <w:r>
        <w:br w:type="textWrapping"/>
      </w:r>
      <w:r>
        <w:rPr>
          <w:b/>
          <w:bCs/>
        </w:rPr>
        <w:t>EXPEDIENTE:</w:t>
      </w:r>
      <w:r>
        <w:t xml:space="preserve"> PFC.BCN.B.3/001044-2026</w:t>
      </w:r>
    </w:p>
    <w:p w14:paraId="281D0997">
      <w:pPr>
        <w:pStyle w:val="3"/>
        <w:jc w:val="both"/>
      </w:pPr>
      <w:r>
        <w:rPr>
          <w:b/>
          <w:bCs/>
        </w:rPr>
        <w:t>CONSUMIDORA:</w:t>
      </w:r>
      <w:r>
        <w:t xml:space="preserve"> Leslie Sarahí Palencia Rodríguez</w:t>
      </w:r>
      <w:r>
        <w:br w:type="textWrapping"/>
      </w:r>
      <w:r>
        <w:rPr>
          <w:b/>
          <w:bCs/>
        </w:rPr>
        <w:t>PROVEEDOR:</w:t>
      </w:r>
      <w:r>
        <w:t xml:space="preserve"> Fundación Foro Mundial de Universitarios, A.C.</w:t>
      </w:r>
    </w:p>
    <w:p w14:paraId="7805B18F">
      <w:pPr>
        <w:pStyle w:val="3"/>
        <w:jc w:val="both"/>
      </w:pPr>
      <w:r>
        <w:t xml:space="preserve">La Fundación Foro Mundial de Universitarios, A.C. manifiesta que la C. Leslie </w:t>
      </w:r>
      <w:bookmarkStart w:id="1" w:name="_GoBack"/>
      <w:bookmarkEnd w:id="1"/>
      <w:r>
        <w:t>Sarahí Palencia Rodríguez contrató un paquete de servicios relacionado con su participación en un congreso en Cancún, Quintana Roo.</w:t>
      </w:r>
    </w:p>
    <w:p w14:paraId="3D52DBB7">
      <w:pPr>
        <w:pStyle w:val="3"/>
        <w:jc w:val="both"/>
      </w:pPr>
      <w:r>
        <w:t xml:space="preserve">El monto efectivamente pagado por la consumidora fue de </w:t>
      </w:r>
      <w:r>
        <w:rPr>
          <w:b/>
          <w:bCs/>
        </w:rPr>
        <w:t>$7,995.98 MXN</w:t>
      </w:r>
      <w:r>
        <w:t xml:space="preserve">, integrado por seis pagos de </w:t>
      </w:r>
      <w:r>
        <w:rPr>
          <w:b/>
          <w:bCs/>
        </w:rPr>
        <w:t>$1,166.33 MXN</w:t>
      </w:r>
      <w:r>
        <w:t xml:space="preserve"> y un pago de </w:t>
      </w:r>
      <w:r>
        <w:rPr>
          <w:b/>
          <w:bCs/>
        </w:rPr>
        <w:t>$998.00 MXN</w:t>
      </w:r>
      <w:r>
        <w:t>.</w:t>
      </w:r>
    </w:p>
    <w:p w14:paraId="02580021">
      <w:pPr>
        <w:pStyle w:val="3"/>
        <w:jc w:val="both"/>
      </w:pPr>
      <w:r>
        <w:t>La realización del evento se vio afectada por circunstancias extraordinarias relacionadas con un desastre natural, por lo que fue necesario modificar y reprogramar la fecha originalmente prevista. Posteriormente se contempló su realización durante octubre de 2025, sin que dicha programación pudiera concretarse.</w:t>
      </w:r>
    </w:p>
    <w:p w14:paraId="4087590E">
      <w:pPr>
        <w:pStyle w:val="3"/>
        <w:jc w:val="both"/>
      </w:pPr>
      <w:r>
        <w:t>El contrato contempla disposiciones relativas a la modificación de fechas, casos fortuitos y fuerza mayor, así como supuestos específicos relacionados con desastres naturales y reprogramación del evento.</w:t>
      </w:r>
    </w:p>
    <w:p w14:paraId="0A5547C5">
      <w:pPr>
        <w:pStyle w:val="3"/>
        <w:jc w:val="both"/>
      </w:pPr>
      <w:r>
        <w:t>Con el propósito de solucionar de manera definitiva la controversia, la Fundación propone a la consumidora elegir entre las siguientes alternativas:</w:t>
      </w:r>
    </w:p>
    <w:p w14:paraId="147C6213">
      <w:pPr>
        <w:pStyle w:val="3"/>
        <w:jc w:val="both"/>
      </w:pPr>
      <w:r>
        <w:rPr>
          <w:b/>
          <w:bCs/>
        </w:rPr>
        <w:t>1. PRESTACIÓN DEL SERVICIO:</w:t>
      </w:r>
      <w:r>
        <w:t xml:space="preserve"> Mantener vigente el paquete contratado para que la consumidora pueda participar en </w:t>
      </w:r>
      <w:r>
        <w:rPr>
          <w:b/>
          <w:bCs/>
        </w:rPr>
        <w:t>cualquiera de las fechas disponibles durante 2028</w:t>
      </w:r>
      <w:r>
        <w:t xml:space="preserve"> para los congresos de la Fundación en Cancún, sin costo adicional derivado de la reprogramación.</w:t>
      </w:r>
    </w:p>
    <w:p w14:paraId="46F79476">
      <w:pPr>
        <w:pStyle w:val="3"/>
        <w:jc w:val="both"/>
      </w:pPr>
      <w:r>
        <w:rPr>
          <w:b/>
          <w:bCs/>
        </w:rPr>
        <w:t>2. DEVOLUCIÓN DEL IMPORTE PAGADO:</w:t>
      </w:r>
      <w:r>
        <w:t xml:space="preserve"> Realizar la devolución del </w:t>
      </w:r>
      <w:r>
        <w:rPr>
          <w:b/>
          <w:bCs/>
        </w:rPr>
        <w:t>100% del importe efectivamente pagado, por $7,995.98 MXN</w:t>
      </w:r>
      <w:r>
        <w:t xml:space="preserve">, mediante siete mensualidades: seis pagos de </w:t>
      </w:r>
      <w:r>
        <w:rPr>
          <w:b/>
          <w:bCs/>
        </w:rPr>
        <w:t>$1,166.33 MXN</w:t>
      </w:r>
      <w:r>
        <w:t xml:space="preserve"> y un último pago de </w:t>
      </w:r>
      <w:r>
        <w:rPr>
          <w:b/>
          <w:bCs/>
        </w:rPr>
        <w:t>$998.00 MXN</w:t>
      </w:r>
      <w:r>
        <w:t>.</w:t>
      </w:r>
    </w:p>
    <w:p w14:paraId="4B8937AA">
      <w:pPr>
        <w:pStyle w:val="3"/>
        <w:jc w:val="both"/>
      </w:pPr>
      <w:r>
        <w:t>La Fundación manifiesta su disposición para formalizar mediante convenio ante PROFECO la alternativa que sea aceptada por la consumidora.</w:t>
      </w:r>
    </w:p>
    <w:p w14:paraId="518D4779">
      <w:pPr>
        <w:pStyle w:val="3"/>
        <w:jc w:val="both"/>
      </w:pPr>
      <w:r>
        <w:rPr>
          <w:b/>
          <w:bCs/>
        </w:rPr>
        <w:t>Pachuca de Soto, Hidalgo, a 2</w:t>
      </w:r>
      <w:r>
        <w:rPr>
          <w:rFonts w:hint="default"/>
          <w:b/>
          <w:bCs/>
          <w:lang w:val="en-US"/>
        </w:rPr>
        <w:t>6</w:t>
      </w:r>
      <w:r>
        <w:rPr>
          <w:b/>
          <w:bCs/>
        </w:rPr>
        <w:t xml:space="preserve"> de agosto de 2026.</w:t>
      </w:r>
    </w:p>
    <w:p w14:paraId="2DF38723"/>
    <w:p w14:paraId="6BDCC1C1"/>
    <w:p w14:paraId="0AAEAE09">
      <w:pPr>
        <w:pStyle w:val="23"/>
      </w:pPr>
      <w:r>
        <w:rPr>
          <w:rFonts w:hint="default"/>
          <w:b/>
          <w:bCs/>
          <w:color w:val="auto"/>
          <w:lang w:val="en-US"/>
        </w:rPr>
        <w:t>ERIK BENJAMIN VAZQUEZ CUELLAR</w:t>
      </w:r>
      <w:r>
        <w:br w:type="textWrapping"/>
      </w:r>
      <w:r>
        <w:t>Representante</w:t>
      </w:r>
      <w:r>
        <w:rPr>
          <w:rFonts w:hint="default"/>
          <w:lang w:val="en-US"/>
        </w:rPr>
        <w:t xml:space="preserve"> Legal</w:t>
      </w:r>
      <w:r>
        <w:br w:type="textWrapping"/>
      </w:r>
      <w:r>
        <w:rPr>
          <w:b/>
          <w:bCs/>
        </w:rPr>
        <w:t>FUNDACIÓN FORO MUNDIAL DE UNIVERSITARIOS, A.C.</w:t>
      </w:r>
    </w:p>
    <w:bookmarkEnd w:id="0"/>
    <w:sectPr>
      <w:footnotePr>
        <w:numRestart w:val="eachSect"/>
      </w:footnotePr>
      <w:pgMar w:top="96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ptos">
    <w:altName w:val="Helvetica Neue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Helvetica Neue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splitPgBreakAndParaMark/>
    <w:compatSetting w:name="compatibilityMode" w:uri="http://schemas.microsoft.com/office/word" w:val="12"/>
  </w:compat>
  <w:rsids>
    <w:rsidRoot w:val="00000000"/>
    <w:rsid w:val="37B52C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2">
    <w:name w:val="Default Paragraph Font"/>
    <w:semiHidden/>
    <w:unhideWhenUsed/>
    <w:uiPriority w:val="0"/>
  </w:style>
  <w:style w:type="table" w:default="1" w:styleId="1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0"/>
    <w:pPr>
      <w:spacing w:before="180" w:after="180"/>
    </w:pPr>
  </w:style>
  <w:style w:type="character" w:styleId="14">
    <w:name w:val="footnote reference"/>
    <w:basedOn w:val="15"/>
    <w:uiPriority w:val="0"/>
    <w:rPr>
      <w:vertAlign w:val="superscript"/>
    </w:rPr>
  </w:style>
  <w:style w:type="character" w:customStyle="1" w:styleId="15">
    <w:name w:val="Body Text Char"/>
    <w:basedOn w:val="12"/>
    <w:link w:val="3"/>
    <w:uiPriority w:val="0"/>
  </w:style>
  <w:style w:type="character" w:styleId="16">
    <w:name w:val="Hyperlink"/>
    <w:basedOn w:val="15"/>
    <w:uiPriority w:val="0"/>
    <w:rPr>
      <w:color w:val="156082" w:themeColor="accent1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caption"/>
    <w:basedOn w:val="1"/>
    <w:uiPriority w:val="0"/>
    <w:pPr>
      <w:spacing w:before="0" w:after="120"/>
    </w:pPr>
    <w:rPr>
      <w:i/>
    </w:rPr>
  </w:style>
  <w:style w:type="paragraph" w:styleId="19">
    <w:name w:val="Date"/>
    <w:basedOn w:val="20"/>
    <w:next w:val="3"/>
    <w:qFormat/>
    <w:uiPriority w:val="0"/>
    <w:pPr>
      <w:keepNext/>
      <w:keepLines/>
    </w:pPr>
    <w:rPr>
      <w:sz w:val="24"/>
      <w:szCs w:val="24"/>
    </w:rPr>
  </w:style>
  <w:style w:type="paragraph" w:styleId="20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21">
    <w:name w:val="Subtitle"/>
    <w:basedOn w:val="20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22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2"/>
    <w:link w:val="20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2"/>
    <w:link w:val="21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20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2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2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2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2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2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2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2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2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2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uiPriority w:val="0"/>
  </w:style>
  <w:style w:type="paragraph" w:customStyle="1" w:styleId="44">
    <w:name w:val="Table Caption"/>
    <w:basedOn w:val="18"/>
    <w:uiPriority w:val="0"/>
    <w:pPr>
      <w:keepNext/>
    </w:pPr>
  </w:style>
  <w:style w:type="paragraph" w:customStyle="1" w:styleId="45">
    <w:name w:val="Image Caption"/>
    <w:basedOn w:val="18"/>
    <w:uiPriority w:val="0"/>
  </w:style>
  <w:style w:type="paragraph" w:customStyle="1" w:styleId="46">
    <w:name w:val="Figure"/>
    <w:basedOn w:val="1"/>
    <w:uiPriority w:val="0"/>
  </w:style>
  <w:style w:type="paragraph" w:customStyle="1" w:styleId="47">
    <w:name w:val="Captioned Figure"/>
    <w:basedOn w:val="46"/>
    <w:uiPriority w:val="0"/>
    <w:pPr>
      <w:keepNext/>
    </w:pPr>
  </w:style>
  <w:style w:type="character" w:customStyle="1" w:styleId="48">
    <w:name w:val="Verbatim Char"/>
    <w:basedOn w:val="15"/>
    <w:link w:val="49"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uiPriority w:val="0"/>
    <w:pPr>
      <w:wordWrap w:val="0"/>
    </w:pPr>
  </w:style>
  <w:style w:type="character" w:customStyle="1" w:styleId="50">
    <w:name w:val="Section Number"/>
    <w:basedOn w:val="15"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uiPriority w:val="0"/>
    <w:rPr>
      <w:b/>
      <w:color w:val="007020"/>
    </w:rPr>
  </w:style>
  <w:style w:type="character" w:customStyle="1" w:styleId="53">
    <w:name w:val="DataTypeTok"/>
    <w:basedOn w:val="48"/>
    <w:uiPriority w:val="0"/>
    <w:rPr>
      <w:color w:val="902000"/>
    </w:rPr>
  </w:style>
  <w:style w:type="character" w:customStyle="1" w:styleId="54">
    <w:name w:val="DecValTok"/>
    <w:basedOn w:val="48"/>
    <w:uiPriority w:val="0"/>
    <w:rPr>
      <w:color w:val="40A070"/>
    </w:rPr>
  </w:style>
  <w:style w:type="character" w:customStyle="1" w:styleId="55">
    <w:name w:val="BaseNTok"/>
    <w:basedOn w:val="48"/>
    <w:uiPriority w:val="0"/>
    <w:rPr>
      <w:color w:val="40A070"/>
    </w:rPr>
  </w:style>
  <w:style w:type="character" w:customStyle="1" w:styleId="56">
    <w:name w:val="FloatTok"/>
    <w:basedOn w:val="48"/>
    <w:uiPriority w:val="0"/>
    <w:rPr>
      <w:color w:val="40A070"/>
    </w:rPr>
  </w:style>
  <w:style w:type="character" w:customStyle="1" w:styleId="57">
    <w:name w:val="ConstantTok"/>
    <w:basedOn w:val="48"/>
    <w:uiPriority w:val="0"/>
    <w:rPr>
      <w:color w:val="880000"/>
    </w:rPr>
  </w:style>
  <w:style w:type="character" w:customStyle="1" w:styleId="58">
    <w:name w:val="CharTok"/>
    <w:basedOn w:val="48"/>
    <w:uiPriority w:val="0"/>
    <w:rPr>
      <w:color w:val="4070A0"/>
    </w:rPr>
  </w:style>
  <w:style w:type="character" w:customStyle="1" w:styleId="59">
    <w:name w:val="SpecialCharTok"/>
    <w:basedOn w:val="48"/>
    <w:uiPriority w:val="0"/>
    <w:rPr>
      <w:color w:val="4070A0"/>
    </w:rPr>
  </w:style>
  <w:style w:type="character" w:customStyle="1" w:styleId="60">
    <w:name w:val="StringTok"/>
    <w:basedOn w:val="48"/>
    <w:uiPriority w:val="0"/>
    <w:rPr>
      <w:color w:val="4070A0"/>
    </w:rPr>
  </w:style>
  <w:style w:type="character" w:customStyle="1" w:styleId="61">
    <w:name w:val="VerbatimStringTok"/>
    <w:basedOn w:val="48"/>
    <w:uiPriority w:val="0"/>
    <w:rPr>
      <w:color w:val="4070A0"/>
    </w:rPr>
  </w:style>
  <w:style w:type="character" w:customStyle="1" w:styleId="62">
    <w:name w:val="SpecialStringTok"/>
    <w:basedOn w:val="48"/>
    <w:uiPriority w:val="0"/>
    <w:rPr>
      <w:color w:val="BB6688"/>
    </w:rPr>
  </w:style>
  <w:style w:type="character" w:customStyle="1" w:styleId="63">
    <w:name w:val="ImportTok"/>
    <w:basedOn w:val="48"/>
    <w:uiPriority w:val="0"/>
    <w:rPr>
      <w:b/>
      <w:color w:val="008000"/>
    </w:rPr>
  </w:style>
  <w:style w:type="character" w:customStyle="1" w:styleId="64">
    <w:name w:val="CommentTok"/>
    <w:basedOn w:val="48"/>
    <w:uiPriority w:val="0"/>
    <w:rPr>
      <w:i/>
      <w:color w:val="60A0B0"/>
    </w:rPr>
  </w:style>
  <w:style w:type="character" w:customStyle="1" w:styleId="65">
    <w:name w:val="DocumentationTok"/>
    <w:basedOn w:val="48"/>
    <w:uiPriority w:val="0"/>
    <w:rPr>
      <w:i/>
      <w:color w:val="BA2121"/>
    </w:rPr>
  </w:style>
  <w:style w:type="character" w:customStyle="1" w:styleId="66">
    <w:name w:val="AnnotationTok"/>
    <w:basedOn w:val="48"/>
    <w:uiPriority w:val="0"/>
    <w:rPr>
      <w:b/>
      <w:i/>
      <w:color w:val="60A0B0"/>
    </w:rPr>
  </w:style>
  <w:style w:type="character" w:customStyle="1" w:styleId="67">
    <w:name w:val="CommentVarTok"/>
    <w:basedOn w:val="48"/>
    <w:uiPriority w:val="0"/>
    <w:rPr>
      <w:b/>
      <w:i/>
      <w:color w:val="60A0B0"/>
    </w:rPr>
  </w:style>
  <w:style w:type="character" w:customStyle="1" w:styleId="68">
    <w:name w:val="OtherTok"/>
    <w:basedOn w:val="48"/>
    <w:uiPriority w:val="0"/>
    <w:rPr>
      <w:color w:val="007020"/>
    </w:rPr>
  </w:style>
  <w:style w:type="character" w:customStyle="1" w:styleId="69">
    <w:name w:val="FunctionTok"/>
    <w:basedOn w:val="48"/>
    <w:uiPriority w:val="0"/>
    <w:rPr>
      <w:color w:val="06287E"/>
    </w:rPr>
  </w:style>
  <w:style w:type="character" w:customStyle="1" w:styleId="70">
    <w:name w:val="VariableTok"/>
    <w:basedOn w:val="48"/>
    <w:uiPriority w:val="0"/>
    <w:rPr>
      <w:color w:val="19177C"/>
    </w:rPr>
  </w:style>
  <w:style w:type="character" w:customStyle="1" w:styleId="71">
    <w:name w:val="ControlFlowTok"/>
    <w:basedOn w:val="48"/>
    <w:uiPriority w:val="0"/>
    <w:rPr>
      <w:b/>
      <w:color w:val="007020"/>
    </w:rPr>
  </w:style>
  <w:style w:type="character" w:customStyle="1" w:styleId="72">
    <w:name w:val="OperatorTok"/>
    <w:basedOn w:val="48"/>
    <w:uiPriority w:val="0"/>
    <w:rPr>
      <w:color w:val="666666"/>
    </w:rPr>
  </w:style>
  <w:style w:type="character" w:customStyle="1" w:styleId="73">
    <w:name w:val="BuiltInTok"/>
    <w:basedOn w:val="48"/>
    <w:uiPriority w:val="0"/>
    <w:rPr>
      <w:color w:val="008000"/>
    </w:rPr>
  </w:style>
  <w:style w:type="character" w:customStyle="1" w:styleId="74">
    <w:name w:val="ExtensionTok"/>
    <w:basedOn w:val="48"/>
    <w:uiPriority w:val="0"/>
  </w:style>
  <w:style w:type="character" w:customStyle="1" w:styleId="75">
    <w:name w:val="PreprocessorTok"/>
    <w:basedOn w:val="48"/>
    <w:uiPriority w:val="0"/>
    <w:rPr>
      <w:color w:val="BC7A00"/>
    </w:rPr>
  </w:style>
  <w:style w:type="character" w:customStyle="1" w:styleId="76">
    <w:name w:val="AttributeTok"/>
    <w:basedOn w:val="48"/>
    <w:uiPriority w:val="0"/>
    <w:rPr>
      <w:color w:val="7D9029"/>
    </w:rPr>
  </w:style>
  <w:style w:type="character" w:customStyle="1" w:styleId="77">
    <w:name w:val="RegionMarkerTok"/>
    <w:basedOn w:val="48"/>
    <w:uiPriority w:val="0"/>
  </w:style>
  <w:style w:type="character" w:customStyle="1" w:styleId="78">
    <w:name w:val="InformationTok"/>
    <w:basedOn w:val="48"/>
    <w:uiPriority w:val="0"/>
    <w:rPr>
      <w:b/>
      <w:i/>
      <w:color w:val="60A0B0"/>
    </w:rPr>
  </w:style>
  <w:style w:type="character" w:customStyle="1" w:styleId="79">
    <w:name w:val="WarningTok"/>
    <w:basedOn w:val="48"/>
    <w:uiPriority w:val="0"/>
    <w:rPr>
      <w:b/>
      <w:i/>
      <w:color w:val="60A0B0"/>
    </w:rPr>
  </w:style>
  <w:style w:type="character" w:customStyle="1" w:styleId="80">
    <w:name w:val="AlertTok"/>
    <w:basedOn w:val="48"/>
    <w:uiPriority w:val="0"/>
    <w:rPr>
      <w:b/>
      <w:color w:val="FF0000"/>
    </w:rPr>
  </w:style>
  <w:style w:type="character" w:customStyle="1" w:styleId="81">
    <w:name w:val="ErrorTok"/>
    <w:basedOn w:val="48"/>
    <w:uiPriority w:val="0"/>
    <w:rPr>
      <w:b/>
      <w:color w:val="FF0000"/>
    </w:rPr>
  </w:style>
  <w:style w:type="character" w:customStyle="1" w:styleId="82">
    <w:name w:val="NormalTok"/>
    <w:basedOn w:val="48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TotalTime>11</TotalTime>
  <ScaleCrop>false</ScaleCrop>
  <LinksUpToDate>false</LinksUpToDate>
  <CharactersWithSpaces>583</CharactersWithSpaces>
  <Application>WPS Office_6.14.0.8718_F1E327BC-269C-435d-A152-05C5408002CA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1969-12-31T18:00:00Z</dcterms:created>
  <dc:creator>Bariatric Medic Sucursal Pachu</dc:creator>
  <cp:lastModifiedBy>Bariatric Medic Sucursal Pachu</cp:lastModifiedBy>
  <dcterms:modified xsi:type="dcterms:W3CDTF">2026-08-26T13:12:01Z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3082-6.14.0.8718</vt:lpwstr>
  </property>
  <property fmtid="{D5CDD505-2E9C-101B-9397-08002B2CF9AE}" pid="3" name="ICV">
    <vt:lpwstr>8CAD60D2C2978685813A8F6A27420926_42</vt:lpwstr>
  </property>
</Properties>
</file>